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36D" w:rsidRDefault="00E0736D" w:rsidP="00BA2E51">
      <w:pPr>
        <w:ind w:left="1240"/>
        <w:jc w:val="right"/>
        <w:rPr>
          <w:rFonts w:eastAsia="Calibri"/>
          <w:sz w:val="22"/>
          <w:szCs w:val="22"/>
          <w:lang w:eastAsia="en-US"/>
        </w:rPr>
      </w:pPr>
      <w:r>
        <w:rPr>
          <w:rFonts w:eastAsia="Calibri"/>
          <w:sz w:val="22"/>
          <w:szCs w:val="22"/>
          <w:lang w:eastAsia="en-US"/>
        </w:rPr>
        <w:t xml:space="preserve">Приложение </w:t>
      </w:r>
    </w:p>
    <w:p w:rsidR="00E0736D" w:rsidRDefault="00E0736D" w:rsidP="00BA2E51">
      <w:pPr>
        <w:ind w:left="1240"/>
        <w:jc w:val="right"/>
        <w:rPr>
          <w:rFonts w:eastAsia="Calibri"/>
          <w:sz w:val="22"/>
          <w:szCs w:val="22"/>
          <w:lang w:eastAsia="en-US"/>
        </w:rPr>
      </w:pPr>
      <w:r>
        <w:rPr>
          <w:rFonts w:eastAsia="Calibri"/>
          <w:sz w:val="22"/>
          <w:szCs w:val="22"/>
          <w:lang w:eastAsia="en-US"/>
        </w:rPr>
        <w:t xml:space="preserve">к письму Управления образования </w:t>
      </w:r>
    </w:p>
    <w:p w:rsidR="002D1C92" w:rsidRPr="00BA2E51" w:rsidRDefault="00E0736D" w:rsidP="00BA2E51">
      <w:pPr>
        <w:ind w:left="1240"/>
        <w:jc w:val="right"/>
        <w:rPr>
          <w:rFonts w:eastAsia="Calibri"/>
          <w:sz w:val="22"/>
          <w:szCs w:val="22"/>
          <w:lang w:eastAsia="en-US"/>
        </w:rPr>
      </w:pPr>
      <w:r>
        <w:rPr>
          <w:rFonts w:eastAsia="Calibri"/>
          <w:sz w:val="22"/>
          <w:szCs w:val="22"/>
          <w:lang w:eastAsia="en-US"/>
        </w:rPr>
        <w:t>от 14.12.18 № 723</w:t>
      </w:r>
    </w:p>
    <w:p w:rsidR="00104AC9" w:rsidRPr="005F1C63" w:rsidRDefault="00104AC9" w:rsidP="00104AC9">
      <w:pPr>
        <w:keepNext/>
        <w:keepLines/>
        <w:ind w:left="1240"/>
        <w:jc w:val="center"/>
        <w:outlineLvl w:val="0"/>
        <w:rPr>
          <w:rFonts w:eastAsia="Calibri"/>
          <w:b/>
          <w:bCs/>
          <w:sz w:val="22"/>
          <w:szCs w:val="22"/>
          <w:lang w:eastAsia="en-US"/>
        </w:rPr>
      </w:pPr>
      <w:bookmarkStart w:id="0" w:name="bookmark0"/>
      <w:r w:rsidRPr="005F1C63">
        <w:rPr>
          <w:rFonts w:eastAsia="Calibri"/>
          <w:b/>
          <w:bCs/>
          <w:sz w:val="22"/>
          <w:szCs w:val="22"/>
          <w:lang w:eastAsia="en-US"/>
        </w:rPr>
        <w:t xml:space="preserve">Отчет о выполнении плана мероприятий </w:t>
      </w:r>
      <w:bookmarkEnd w:id="0"/>
    </w:p>
    <w:p w:rsidR="00104AC9" w:rsidRPr="005F1C63" w:rsidRDefault="00104AC9" w:rsidP="00104AC9">
      <w:pPr>
        <w:ind w:left="1240"/>
        <w:jc w:val="center"/>
        <w:rPr>
          <w:rFonts w:eastAsia="Calibri"/>
          <w:sz w:val="22"/>
          <w:szCs w:val="22"/>
          <w:lang w:eastAsia="en-US"/>
        </w:rPr>
      </w:pPr>
      <w:r w:rsidRPr="005F1C63">
        <w:rPr>
          <w:rFonts w:eastAsia="Calibri"/>
          <w:sz w:val="22"/>
          <w:szCs w:val="22"/>
          <w:lang w:eastAsia="en-US"/>
        </w:rPr>
        <w:t xml:space="preserve">по реализации Концепции развития математического </w:t>
      </w:r>
    </w:p>
    <w:p w:rsidR="00104AC9" w:rsidRPr="005F1C63" w:rsidRDefault="00104AC9" w:rsidP="00104AC9">
      <w:pPr>
        <w:ind w:left="1240"/>
        <w:jc w:val="center"/>
        <w:rPr>
          <w:rFonts w:eastAsia="Calibri"/>
          <w:sz w:val="22"/>
          <w:szCs w:val="22"/>
          <w:lang w:eastAsia="en-US"/>
        </w:rPr>
      </w:pPr>
      <w:r w:rsidRPr="005F1C63">
        <w:rPr>
          <w:rFonts w:eastAsia="Calibri"/>
          <w:sz w:val="22"/>
          <w:szCs w:val="22"/>
          <w:lang w:eastAsia="en-US"/>
        </w:rPr>
        <w:t>образования в Российской Федерации</w:t>
      </w:r>
    </w:p>
    <w:p w:rsidR="00104AC9" w:rsidRPr="005F1C63" w:rsidRDefault="00104AC9" w:rsidP="00104AC9">
      <w:pPr>
        <w:ind w:left="1240"/>
        <w:jc w:val="center"/>
        <w:rPr>
          <w:rFonts w:eastAsia="Calibri"/>
          <w:sz w:val="22"/>
          <w:szCs w:val="22"/>
          <w:lang w:eastAsia="en-US"/>
        </w:rPr>
      </w:pPr>
      <w:r w:rsidRPr="005F1C63">
        <w:rPr>
          <w:rFonts w:eastAsia="Calibri"/>
          <w:sz w:val="22"/>
          <w:szCs w:val="22"/>
          <w:lang w:eastAsia="en-US"/>
        </w:rPr>
        <w:t xml:space="preserve"> на территории </w:t>
      </w:r>
      <w:r w:rsidR="005121E8">
        <w:rPr>
          <w:rFonts w:eastAsia="Calibri"/>
          <w:sz w:val="22"/>
          <w:szCs w:val="22"/>
          <w:lang w:eastAsia="en-US"/>
        </w:rPr>
        <w:t>Асиновского района</w:t>
      </w:r>
    </w:p>
    <w:p w:rsidR="00104AC9" w:rsidRDefault="00104AC9" w:rsidP="00104AC9">
      <w:pPr>
        <w:ind w:left="1240"/>
        <w:jc w:val="center"/>
        <w:rPr>
          <w:rFonts w:eastAsia="Calibri"/>
          <w:sz w:val="22"/>
          <w:szCs w:val="22"/>
          <w:lang w:eastAsia="en-US"/>
        </w:rPr>
      </w:pPr>
      <w:r w:rsidRPr="005F1C63">
        <w:rPr>
          <w:rFonts w:eastAsia="Calibri"/>
          <w:sz w:val="22"/>
          <w:szCs w:val="22"/>
          <w:lang w:eastAsia="en-US"/>
        </w:rPr>
        <w:t>в системе общего образования за 2018 год</w:t>
      </w:r>
    </w:p>
    <w:p w:rsidR="005F1C63" w:rsidRPr="005F1C63" w:rsidRDefault="005F1C63" w:rsidP="00104AC9">
      <w:pPr>
        <w:ind w:left="1240"/>
        <w:jc w:val="center"/>
        <w:rPr>
          <w:rFonts w:eastAsia="Calibri"/>
          <w:sz w:val="22"/>
          <w:szCs w:val="22"/>
          <w:lang w:eastAsia="en-US"/>
        </w:rPr>
      </w:pPr>
    </w:p>
    <w:tbl>
      <w:tblPr>
        <w:tblW w:w="1503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5336"/>
        <w:gridCol w:w="8959"/>
      </w:tblGrid>
      <w:tr w:rsidR="00104AC9" w:rsidRPr="005F1C63" w:rsidTr="00BA2E51">
        <w:trPr>
          <w:trHeight w:val="357"/>
        </w:trPr>
        <w:tc>
          <w:tcPr>
            <w:tcW w:w="737" w:type="dxa"/>
          </w:tcPr>
          <w:p w:rsidR="00104AC9" w:rsidRPr="005F1C63" w:rsidRDefault="00104AC9" w:rsidP="00104AC9">
            <w:pPr>
              <w:shd w:val="clear" w:color="auto" w:fill="FFFFFF"/>
              <w:ind w:left="1240" w:hanging="1280"/>
              <w:jc w:val="center"/>
              <w:rPr>
                <w:rFonts w:eastAsia="Calibri"/>
                <w:b/>
                <w:sz w:val="22"/>
                <w:szCs w:val="22"/>
                <w:lang w:eastAsia="en-US"/>
              </w:rPr>
            </w:pPr>
            <w:r w:rsidRPr="005F1C63">
              <w:rPr>
                <w:rFonts w:eastAsia="Calibri"/>
                <w:b/>
                <w:sz w:val="22"/>
                <w:szCs w:val="22"/>
                <w:lang w:eastAsia="en-US"/>
              </w:rPr>
              <w:t>№</w:t>
            </w:r>
          </w:p>
        </w:tc>
        <w:tc>
          <w:tcPr>
            <w:tcW w:w="5336" w:type="dxa"/>
          </w:tcPr>
          <w:p w:rsidR="00104AC9" w:rsidRPr="005F1C63" w:rsidRDefault="00104AC9" w:rsidP="00104AC9">
            <w:pPr>
              <w:shd w:val="clear" w:color="auto" w:fill="FFFFFF"/>
              <w:spacing w:after="424"/>
              <w:ind w:left="1240" w:hanging="1280"/>
              <w:jc w:val="center"/>
              <w:rPr>
                <w:rFonts w:eastAsia="Calibri"/>
                <w:b/>
                <w:sz w:val="22"/>
                <w:szCs w:val="22"/>
                <w:lang w:eastAsia="en-US"/>
              </w:rPr>
            </w:pPr>
            <w:r w:rsidRPr="005F1C63">
              <w:rPr>
                <w:rFonts w:eastAsia="Calibri"/>
                <w:b/>
                <w:sz w:val="22"/>
                <w:szCs w:val="22"/>
                <w:lang w:eastAsia="en-US"/>
              </w:rPr>
              <w:t>Мероприятия</w:t>
            </w:r>
          </w:p>
        </w:tc>
        <w:tc>
          <w:tcPr>
            <w:tcW w:w="8959" w:type="dxa"/>
          </w:tcPr>
          <w:p w:rsidR="00104AC9" w:rsidRPr="005F1C63" w:rsidRDefault="00104AC9" w:rsidP="00104AC9">
            <w:pPr>
              <w:jc w:val="center"/>
              <w:rPr>
                <w:rFonts w:eastAsia="Calibri"/>
                <w:b/>
                <w:sz w:val="22"/>
                <w:szCs w:val="22"/>
                <w:lang w:eastAsia="en-US"/>
              </w:rPr>
            </w:pPr>
            <w:r w:rsidRPr="005F1C63">
              <w:rPr>
                <w:rFonts w:eastAsia="Calibri"/>
                <w:b/>
                <w:sz w:val="22"/>
                <w:szCs w:val="22"/>
                <w:lang w:eastAsia="en-US"/>
              </w:rPr>
              <w:t xml:space="preserve">Отчет о выполнении </w:t>
            </w:r>
          </w:p>
        </w:tc>
      </w:tr>
      <w:tr w:rsidR="00104AC9" w:rsidRPr="005F1C63" w:rsidTr="00BA2E51">
        <w:trPr>
          <w:trHeight w:val="357"/>
        </w:trPr>
        <w:tc>
          <w:tcPr>
            <w:tcW w:w="737" w:type="dxa"/>
          </w:tcPr>
          <w:p w:rsidR="00104AC9" w:rsidRPr="005F1C63" w:rsidRDefault="00104AC9" w:rsidP="00104AC9">
            <w:pPr>
              <w:shd w:val="clear" w:color="auto" w:fill="FFFFFF"/>
              <w:ind w:left="1240" w:hanging="1280"/>
              <w:jc w:val="center"/>
              <w:rPr>
                <w:rFonts w:eastAsia="Calibri"/>
                <w:sz w:val="22"/>
                <w:szCs w:val="22"/>
                <w:lang w:eastAsia="en-US"/>
              </w:rPr>
            </w:pPr>
            <w:r w:rsidRPr="005F1C63">
              <w:rPr>
                <w:rFonts w:eastAsia="Calibri"/>
                <w:sz w:val="22"/>
                <w:szCs w:val="22"/>
                <w:lang w:eastAsia="en-US"/>
              </w:rPr>
              <w:t>1</w:t>
            </w:r>
          </w:p>
        </w:tc>
        <w:tc>
          <w:tcPr>
            <w:tcW w:w="5336" w:type="dxa"/>
          </w:tcPr>
          <w:p w:rsidR="00104AC9" w:rsidRPr="005F1C63" w:rsidRDefault="00104AC9" w:rsidP="005121E8">
            <w:pPr>
              <w:jc w:val="both"/>
              <w:rPr>
                <w:rFonts w:eastAsia="Calibri"/>
                <w:sz w:val="22"/>
                <w:szCs w:val="22"/>
                <w:lang w:eastAsia="en-US"/>
              </w:rPr>
            </w:pPr>
            <w:r w:rsidRPr="005F1C63">
              <w:rPr>
                <w:rFonts w:eastAsia="Calibri"/>
                <w:sz w:val="22"/>
                <w:szCs w:val="22"/>
                <w:lang w:eastAsia="en-US"/>
              </w:rPr>
              <w:t xml:space="preserve">Организация деятельности Рабочей группы по реализации Концепции реализации Концепции развития математического образования в Российской Федерации на территории </w:t>
            </w:r>
            <w:r w:rsidR="005121E8">
              <w:rPr>
                <w:rFonts w:eastAsia="Calibri"/>
                <w:sz w:val="22"/>
                <w:szCs w:val="22"/>
                <w:lang w:eastAsia="en-US"/>
              </w:rPr>
              <w:t>Асиновского района</w:t>
            </w:r>
            <w:r w:rsidRPr="005F1C63">
              <w:rPr>
                <w:rFonts w:eastAsia="Calibri"/>
                <w:sz w:val="22"/>
                <w:szCs w:val="22"/>
                <w:lang w:eastAsia="en-US"/>
              </w:rPr>
              <w:t xml:space="preserve">  в системе общего образования на 2018 год</w:t>
            </w:r>
          </w:p>
        </w:tc>
        <w:tc>
          <w:tcPr>
            <w:tcW w:w="8959" w:type="dxa"/>
          </w:tcPr>
          <w:p w:rsidR="00104AC9" w:rsidRPr="005F1C63" w:rsidRDefault="00104AC9" w:rsidP="00104AC9">
            <w:pPr>
              <w:shd w:val="clear" w:color="auto" w:fill="FFFFFF"/>
              <w:spacing w:line="240" w:lineRule="atLeast"/>
              <w:ind w:hanging="1280"/>
              <w:jc w:val="center"/>
              <w:rPr>
                <w:rFonts w:eastAsia="Calibri"/>
                <w:sz w:val="22"/>
                <w:szCs w:val="22"/>
                <w:lang w:eastAsia="en-US"/>
              </w:rPr>
            </w:pPr>
          </w:p>
          <w:p w:rsidR="00104AC9" w:rsidRPr="005121E8" w:rsidRDefault="005121E8" w:rsidP="00104AC9">
            <w:pPr>
              <w:jc w:val="center"/>
              <w:rPr>
                <w:rFonts w:eastAsia="Calibri"/>
                <w:lang w:eastAsia="en-US"/>
              </w:rPr>
            </w:pPr>
            <w:r w:rsidRPr="005121E8">
              <w:rPr>
                <w:rFonts w:eastAsia="Calibri"/>
                <w:lang w:eastAsia="en-US"/>
              </w:rPr>
              <w:t xml:space="preserve">Приказ Управления образования администрации Асиновского района по утверждению состава рабочей группы и организации её работы </w:t>
            </w:r>
            <w:r>
              <w:rPr>
                <w:rFonts w:eastAsia="Calibri"/>
                <w:lang w:eastAsia="en-US"/>
              </w:rPr>
              <w:t>от 29.03.2018 № 75</w:t>
            </w:r>
          </w:p>
        </w:tc>
      </w:tr>
      <w:tr w:rsidR="00104AC9" w:rsidRPr="005F1C63" w:rsidTr="00925878">
        <w:trPr>
          <w:trHeight w:val="1224"/>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2</w:t>
            </w:r>
          </w:p>
        </w:tc>
        <w:tc>
          <w:tcPr>
            <w:tcW w:w="5336" w:type="dxa"/>
            <w:tcBorders>
              <w:top w:val="single" w:sz="4" w:space="0" w:color="auto"/>
            </w:tcBorders>
          </w:tcPr>
          <w:p w:rsidR="00104AC9" w:rsidRPr="005F1C63" w:rsidRDefault="00104AC9" w:rsidP="00104AC9">
            <w:pPr>
              <w:shd w:val="clear" w:color="auto" w:fill="FFFFFF"/>
              <w:spacing w:after="424"/>
              <w:rPr>
                <w:rFonts w:eastAsia="Calibri"/>
                <w:sz w:val="22"/>
                <w:szCs w:val="22"/>
                <w:lang w:eastAsia="en-US"/>
              </w:rPr>
            </w:pPr>
            <w:r w:rsidRPr="005F1C63">
              <w:rPr>
                <w:rFonts w:eastAsia="Calibri"/>
                <w:sz w:val="22"/>
                <w:szCs w:val="22"/>
                <w:lang w:eastAsia="en-US"/>
              </w:rPr>
              <w:t>Организация сетевого взаимодействия с Томскими ВУЗами по вопросам подготовки специалистов по математическому профилю для образовательных организаций системы общего образования Томской области (совещания, круглые столы</w:t>
            </w:r>
            <w:r w:rsidR="005121E8">
              <w:rPr>
                <w:rFonts w:eastAsia="Calibri"/>
                <w:sz w:val="22"/>
                <w:szCs w:val="22"/>
                <w:lang w:eastAsia="en-US"/>
              </w:rPr>
              <w:t>)</w:t>
            </w:r>
          </w:p>
        </w:tc>
        <w:tc>
          <w:tcPr>
            <w:tcW w:w="8959" w:type="dxa"/>
            <w:tcBorders>
              <w:top w:val="single" w:sz="4" w:space="0" w:color="auto"/>
              <w:bottom w:val="single" w:sz="4" w:space="0" w:color="auto"/>
            </w:tcBorders>
          </w:tcPr>
          <w:p w:rsidR="005121E8" w:rsidRDefault="005121E8" w:rsidP="005121E8">
            <w:r w:rsidRPr="00581485">
              <w:t>Формы и модели взаимодействия с партнерами по реализации профильного образования</w:t>
            </w:r>
            <w:r>
              <w:t>: «Школа-ВУЗ»:</w:t>
            </w:r>
          </w:p>
          <w:p w:rsidR="005121E8" w:rsidRDefault="005121E8" w:rsidP="005121E8">
            <w:pPr>
              <w:pStyle w:val="ab"/>
              <w:numPr>
                <w:ilvl w:val="0"/>
                <w:numId w:val="8"/>
              </w:numPr>
            </w:pPr>
            <w:r>
              <w:t>МАОУ гимназия № 2 – ТПУ</w:t>
            </w:r>
          </w:p>
          <w:p w:rsidR="00104AC9" w:rsidRPr="009F5A98" w:rsidRDefault="005121E8" w:rsidP="009F5A98">
            <w:pPr>
              <w:pStyle w:val="ab"/>
              <w:numPr>
                <w:ilvl w:val="0"/>
                <w:numId w:val="8"/>
              </w:numPr>
            </w:pPr>
            <w:r>
              <w:t>МАОУ СОШ № 4 - СибГМУ</w:t>
            </w:r>
          </w:p>
        </w:tc>
      </w:tr>
      <w:tr w:rsidR="00104AC9" w:rsidRPr="005F1C63" w:rsidTr="00BA2E51">
        <w:trPr>
          <w:trHeight w:val="850"/>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3</w:t>
            </w:r>
          </w:p>
        </w:tc>
        <w:tc>
          <w:tcPr>
            <w:tcW w:w="5336" w:type="dxa"/>
          </w:tcPr>
          <w:p w:rsidR="00104AC9" w:rsidRPr="005F1C63" w:rsidRDefault="00104AC9" w:rsidP="005121E8">
            <w:pPr>
              <w:shd w:val="clear" w:color="auto" w:fill="FFFFFF"/>
              <w:tabs>
                <w:tab w:val="center" w:pos="1895"/>
                <w:tab w:val="left" w:pos="2251"/>
              </w:tabs>
              <w:ind w:right="34"/>
              <w:jc w:val="both"/>
              <w:rPr>
                <w:rFonts w:eastAsia="Calibri"/>
                <w:sz w:val="22"/>
                <w:szCs w:val="22"/>
                <w:lang w:eastAsia="en-US"/>
              </w:rPr>
            </w:pPr>
            <w:r w:rsidRPr="005F1C63">
              <w:rPr>
                <w:rFonts w:eastAsia="Calibri"/>
                <w:sz w:val="22"/>
                <w:szCs w:val="22"/>
                <w:lang w:eastAsia="en-US"/>
              </w:rPr>
              <w:t xml:space="preserve">Организация сбора данных о реализации Концепции развития математического образования на территории </w:t>
            </w:r>
            <w:r w:rsidR="005121E8">
              <w:rPr>
                <w:rFonts w:eastAsia="Calibri"/>
                <w:sz w:val="22"/>
                <w:szCs w:val="22"/>
                <w:lang w:eastAsia="en-US"/>
              </w:rPr>
              <w:t>Асиновского района</w:t>
            </w:r>
          </w:p>
        </w:tc>
        <w:tc>
          <w:tcPr>
            <w:tcW w:w="8959" w:type="dxa"/>
          </w:tcPr>
          <w:p w:rsidR="00104AC9" w:rsidRPr="005F1C63" w:rsidRDefault="00925878" w:rsidP="00104AC9">
            <w:pPr>
              <w:shd w:val="clear" w:color="auto" w:fill="FFFFFF"/>
              <w:ind w:left="34" w:right="34"/>
              <w:rPr>
                <w:rFonts w:eastAsia="Calibri"/>
                <w:sz w:val="22"/>
                <w:szCs w:val="22"/>
                <w:lang w:eastAsia="en-US"/>
              </w:rPr>
            </w:pPr>
            <w:r>
              <w:rPr>
                <w:rFonts w:eastAsia="Calibri"/>
                <w:sz w:val="22"/>
                <w:szCs w:val="22"/>
                <w:lang w:eastAsia="en-US"/>
              </w:rPr>
              <w:t>Разработан план мероприятий по реализации Концепции математического образования. Анализ выполнения и корректировка плана мероприятий по реализации Концепции (в течение года). Проведение круглого стола «Реализация Концепции развития математического образования», 12.12.2018. Планирование реализации Концепции развития математического образования на территории Асиновского района на 2019 год (декабрь 2018)</w:t>
            </w:r>
          </w:p>
        </w:tc>
      </w:tr>
      <w:tr w:rsidR="00104AC9" w:rsidRPr="005F1C63" w:rsidTr="00BA2E51">
        <w:trPr>
          <w:trHeight w:val="554"/>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4</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Организация проведения анализа результативных практик, методик и технологий преподавания математики, в том числе по работе с лицами с ОВЗ и инвалидами</w:t>
            </w:r>
          </w:p>
        </w:tc>
        <w:tc>
          <w:tcPr>
            <w:tcW w:w="8959" w:type="dxa"/>
          </w:tcPr>
          <w:p w:rsidR="00412E44" w:rsidRDefault="00412E44" w:rsidP="00104AC9">
            <w:pPr>
              <w:jc w:val="both"/>
              <w:rPr>
                <w:rFonts w:eastAsia="Calibri"/>
                <w:sz w:val="22"/>
                <w:szCs w:val="22"/>
                <w:lang w:eastAsia="en-US"/>
              </w:rPr>
            </w:pPr>
            <w:r>
              <w:rPr>
                <w:rFonts w:eastAsia="Calibri"/>
                <w:sz w:val="22"/>
                <w:szCs w:val="22"/>
                <w:lang w:eastAsia="en-US"/>
              </w:rPr>
              <w:t>Работа муниципального сообщества учителей математики  для обмена опытом.</w:t>
            </w:r>
          </w:p>
          <w:p w:rsidR="000F44E0" w:rsidRDefault="000F44E0" w:rsidP="00104AC9">
            <w:pPr>
              <w:jc w:val="both"/>
              <w:rPr>
                <w:rFonts w:eastAsia="Calibri"/>
                <w:sz w:val="22"/>
                <w:szCs w:val="22"/>
                <w:lang w:eastAsia="en-US"/>
              </w:rPr>
            </w:pPr>
            <w:r w:rsidRPr="000F44E0">
              <w:rPr>
                <w:rFonts w:eastAsia="Calibri"/>
                <w:sz w:val="22"/>
                <w:szCs w:val="22"/>
                <w:lang w:eastAsia="en-US"/>
              </w:rPr>
              <w:t>На базе МАОУ гимназия № 2 создан и эффективно работает муниципальный ресурсный центр дистанционного обучения детей с ОВЗ.</w:t>
            </w:r>
          </w:p>
          <w:p w:rsidR="000F44E0" w:rsidRPr="005F1C63" w:rsidRDefault="000F44E0" w:rsidP="00104AC9">
            <w:pPr>
              <w:jc w:val="both"/>
              <w:rPr>
                <w:rFonts w:eastAsia="Calibri"/>
                <w:sz w:val="22"/>
                <w:szCs w:val="22"/>
                <w:lang w:eastAsia="en-US"/>
              </w:rPr>
            </w:pPr>
            <w:r>
              <w:rPr>
                <w:rFonts w:eastAsia="Calibri"/>
                <w:sz w:val="22"/>
                <w:szCs w:val="22"/>
                <w:lang w:eastAsia="en-US"/>
              </w:rPr>
              <w:t>Представление программ спецкурсов, элективных курсов, методических разработок по предметам: Математика, Информатика, Физика в рамках открытого регионального фестиваля-конкурса программно-методических продуктов по предпрофильной подготовке и профильному обучению (15.12.2018</w:t>
            </w:r>
            <w:r w:rsidR="000B3067">
              <w:rPr>
                <w:rFonts w:eastAsia="Calibri"/>
                <w:sz w:val="22"/>
                <w:szCs w:val="22"/>
                <w:lang w:eastAsia="en-US"/>
              </w:rPr>
              <w:t>, совестно с РЦРО</w:t>
            </w:r>
            <w:r>
              <w:rPr>
                <w:rFonts w:eastAsia="Calibri"/>
                <w:sz w:val="22"/>
                <w:szCs w:val="22"/>
                <w:lang w:eastAsia="en-US"/>
              </w:rPr>
              <w:t>).</w:t>
            </w:r>
          </w:p>
        </w:tc>
      </w:tr>
      <w:tr w:rsidR="00104AC9" w:rsidRPr="005F1C63" w:rsidTr="004B3B8C">
        <w:trPr>
          <w:trHeight w:val="1175"/>
        </w:trPr>
        <w:tc>
          <w:tcPr>
            <w:tcW w:w="737" w:type="dxa"/>
          </w:tcPr>
          <w:p w:rsidR="00104AC9" w:rsidRPr="005121E8" w:rsidRDefault="00104AC9" w:rsidP="005121E8">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5</w:t>
            </w:r>
          </w:p>
        </w:tc>
        <w:tc>
          <w:tcPr>
            <w:tcW w:w="5336" w:type="dxa"/>
          </w:tcPr>
          <w:p w:rsidR="00104AC9" w:rsidRPr="005F1C63" w:rsidRDefault="00104AC9" w:rsidP="00104AC9">
            <w:pPr>
              <w:shd w:val="clear" w:color="auto" w:fill="FFFFFF"/>
              <w:spacing w:after="424"/>
              <w:rPr>
                <w:rFonts w:eastAsia="Calibri"/>
                <w:sz w:val="22"/>
                <w:szCs w:val="22"/>
                <w:lang w:eastAsia="en-US"/>
              </w:rPr>
            </w:pPr>
            <w:r w:rsidRPr="005F1C63">
              <w:rPr>
                <w:rFonts w:eastAsia="Calibri"/>
                <w:sz w:val="22"/>
                <w:szCs w:val="22"/>
                <w:lang w:eastAsia="en-US"/>
              </w:rPr>
              <w:t>Организация разработки, апробации и внедрения новых УМК</w:t>
            </w:r>
            <w:r w:rsidR="00EF2E88" w:rsidRPr="005F1C63">
              <w:rPr>
                <w:rFonts w:eastAsia="Calibri"/>
                <w:sz w:val="22"/>
                <w:szCs w:val="22"/>
                <w:lang w:eastAsia="en-US"/>
              </w:rPr>
              <w:t>, учебных пособий</w:t>
            </w:r>
            <w:r w:rsidRPr="005F1C63">
              <w:rPr>
                <w:rFonts w:eastAsia="Calibri"/>
                <w:sz w:val="22"/>
                <w:szCs w:val="22"/>
                <w:lang w:eastAsia="en-US"/>
              </w:rPr>
              <w:t xml:space="preserve"> и инструментов, в том числе в электронной форме по математике, информатике в организациях осуществляющих </w:t>
            </w:r>
            <w:r w:rsidRPr="005F1C63">
              <w:rPr>
                <w:rFonts w:eastAsia="Calibri"/>
                <w:sz w:val="22"/>
                <w:szCs w:val="22"/>
                <w:lang w:eastAsia="en-US"/>
              </w:rPr>
              <w:lastRenderedPageBreak/>
              <w:t>образов</w:t>
            </w:r>
            <w:bookmarkStart w:id="1" w:name="_GoBack"/>
            <w:bookmarkEnd w:id="1"/>
            <w:r w:rsidRPr="005F1C63">
              <w:rPr>
                <w:rFonts w:eastAsia="Calibri"/>
                <w:sz w:val="22"/>
                <w:szCs w:val="22"/>
                <w:lang w:eastAsia="en-US"/>
              </w:rPr>
              <w:t>ательную деятельность</w:t>
            </w:r>
          </w:p>
        </w:tc>
        <w:tc>
          <w:tcPr>
            <w:tcW w:w="8959" w:type="dxa"/>
          </w:tcPr>
          <w:p w:rsidR="006E4D45" w:rsidRDefault="00B20E63" w:rsidP="00104AC9">
            <w:pPr>
              <w:rPr>
                <w:rFonts w:eastAsia="Calibri"/>
                <w:sz w:val="22"/>
                <w:szCs w:val="22"/>
                <w:lang w:eastAsia="en-US"/>
              </w:rPr>
            </w:pPr>
            <w:r w:rsidRPr="00B20E63">
              <w:rPr>
                <w:rFonts w:eastAsia="Calibri"/>
                <w:sz w:val="22"/>
                <w:szCs w:val="22"/>
                <w:lang w:eastAsia="en-US"/>
              </w:rPr>
              <w:lastRenderedPageBreak/>
              <w:t>МАОУ гимназия № 2 использует  тесты  в программе MOODL через систему дистанционного обучения СДО-3</w:t>
            </w:r>
            <w:r>
              <w:rPr>
                <w:rFonts w:eastAsia="Calibri"/>
                <w:sz w:val="22"/>
                <w:szCs w:val="22"/>
                <w:lang w:eastAsia="en-US"/>
              </w:rPr>
              <w:t>.</w:t>
            </w:r>
          </w:p>
          <w:p w:rsidR="006E4D45" w:rsidRPr="005F1C63" w:rsidRDefault="006E4D45" w:rsidP="00104AC9">
            <w:pPr>
              <w:rPr>
                <w:rFonts w:eastAsia="Calibri"/>
                <w:sz w:val="22"/>
                <w:szCs w:val="22"/>
                <w:lang w:eastAsia="en-US"/>
              </w:rPr>
            </w:pPr>
            <w:r>
              <w:rPr>
                <w:rFonts w:eastAsia="Calibri"/>
                <w:sz w:val="22"/>
                <w:szCs w:val="22"/>
                <w:lang w:eastAsia="en-US"/>
              </w:rPr>
              <w:t>Введение УМК А.Г.Мерзляк в 5-9 классах (СОШ с. Минаевки, СОШ с. Ягодное, СОШ с. Ново-Кусково).</w:t>
            </w:r>
          </w:p>
        </w:tc>
      </w:tr>
      <w:tr w:rsidR="00104AC9" w:rsidRPr="005F1C63" w:rsidTr="00BA2E51">
        <w:trPr>
          <w:trHeight w:val="1022"/>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lastRenderedPageBreak/>
              <w:t>6</w:t>
            </w:r>
          </w:p>
        </w:tc>
        <w:tc>
          <w:tcPr>
            <w:tcW w:w="5336" w:type="dxa"/>
          </w:tcPr>
          <w:p w:rsidR="00104AC9" w:rsidRPr="005F1C63" w:rsidRDefault="00104AC9" w:rsidP="00104AC9">
            <w:pPr>
              <w:jc w:val="both"/>
              <w:rPr>
                <w:rFonts w:eastAsia="Calibri"/>
                <w:sz w:val="22"/>
                <w:szCs w:val="22"/>
                <w:lang w:eastAsia="en-US"/>
              </w:rPr>
            </w:pPr>
            <w:r w:rsidRPr="005F1C63">
              <w:rPr>
                <w:rFonts w:eastAsia="Calibri"/>
                <w:sz w:val="22"/>
                <w:szCs w:val="22"/>
                <w:lang w:eastAsia="en-US"/>
              </w:rPr>
              <w:t>Организация участия учителей в олимпиада</w:t>
            </w:r>
            <w:r w:rsidR="00E95BFA" w:rsidRPr="005F1C63">
              <w:rPr>
                <w:rFonts w:eastAsia="Calibri"/>
                <w:sz w:val="22"/>
                <w:szCs w:val="22"/>
                <w:lang w:eastAsia="en-US"/>
              </w:rPr>
              <w:t>х и иных конкурсных мероприятий</w:t>
            </w:r>
            <w:r w:rsidRPr="005F1C63">
              <w:rPr>
                <w:rFonts w:eastAsia="Calibri"/>
                <w:sz w:val="22"/>
                <w:szCs w:val="22"/>
                <w:lang w:eastAsia="en-US"/>
              </w:rPr>
              <w:t xml:space="preserve"> в области математического образования</w:t>
            </w:r>
          </w:p>
        </w:tc>
        <w:tc>
          <w:tcPr>
            <w:tcW w:w="8959" w:type="dxa"/>
          </w:tcPr>
          <w:p w:rsidR="00D51316" w:rsidRDefault="006E4D45" w:rsidP="00D51316">
            <w:pPr>
              <w:shd w:val="clear" w:color="auto" w:fill="FFFFFF"/>
              <w:ind w:left="176"/>
              <w:rPr>
                <w:rFonts w:eastAsia="Calibri"/>
                <w:sz w:val="22"/>
                <w:szCs w:val="22"/>
                <w:lang w:eastAsia="en-US"/>
              </w:rPr>
            </w:pPr>
            <w:r>
              <w:rPr>
                <w:rFonts w:eastAsia="Calibri"/>
                <w:sz w:val="22"/>
                <w:szCs w:val="22"/>
                <w:lang w:eastAsia="en-US"/>
              </w:rPr>
              <w:t>Региональная олимпиада учителей в области математического образования –</w:t>
            </w:r>
            <w:r w:rsidR="007530DD">
              <w:rPr>
                <w:rFonts w:eastAsia="Calibri"/>
                <w:sz w:val="22"/>
                <w:szCs w:val="22"/>
                <w:lang w:eastAsia="en-US"/>
              </w:rPr>
              <w:t xml:space="preserve"> 10</w:t>
            </w:r>
            <w:r>
              <w:rPr>
                <w:rFonts w:eastAsia="Calibri"/>
                <w:sz w:val="22"/>
                <w:szCs w:val="22"/>
                <w:lang w:eastAsia="en-US"/>
              </w:rPr>
              <w:t xml:space="preserve"> </w:t>
            </w:r>
            <w:r w:rsidR="00C4624B">
              <w:rPr>
                <w:rFonts w:eastAsia="Calibri"/>
                <w:sz w:val="22"/>
                <w:szCs w:val="22"/>
                <w:lang w:eastAsia="en-US"/>
              </w:rPr>
              <w:t>учас</w:t>
            </w:r>
            <w:r>
              <w:rPr>
                <w:rFonts w:eastAsia="Calibri"/>
                <w:sz w:val="22"/>
                <w:szCs w:val="22"/>
                <w:lang w:eastAsia="en-US"/>
              </w:rPr>
              <w:t>тников.</w:t>
            </w:r>
          </w:p>
          <w:p w:rsidR="00C4624B" w:rsidRDefault="00C4624B" w:rsidP="00C4624B">
            <w:pPr>
              <w:rPr>
                <w:bCs/>
              </w:rPr>
            </w:pPr>
            <w:r w:rsidRPr="00C4624B">
              <w:rPr>
                <w:bCs/>
              </w:rPr>
              <w:t>Региональный конкурс «Математика нужна всем»</w:t>
            </w:r>
            <w:r>
              <w:rPr>
                <w:bCs/>
              </w:rPr>
              <w:t xml:space="preserve"> 4 участника, 2 призера.</w:t>
            </w:r>
          </w:p>
          <w:p w:rsidR="00C4624B" w:rsidRDefault="000C4AC1" w:rsidP="00F84352">
            <w:pPr>
              <w:rPr>
                <w:bCs/>
              </w:rPr>
            </w:pPr>
            <w:r>
              <w:rPr>
                <w:bCs/>
              </w:rPr>
              <w:t>Исследование компетенций учителей в рамках апробации новой модели аттестации – 2 учителя математики.</w:t>
            </w:r>
          </w:p>
          <w:p w:rsidR="00F84352" w:rsidRDefault="00F84352" w:rsidP="00F84352">
            <w:pPr>
              <w:rPr>
                <w:bCs/>
              </w:rPr>
            </w:pPr>
            <w:r>
              <w:rPr>
                <w:bCs/>
              </w:rPr>
              <w:t>Кривенцов Л.А., учитель информатики МАОУ СОШ № 4 г. Асино – лауреат областного этапа Всероссийского конкурса «Учитель года».</w:t>
            </w:r>
          </w:p>
          <w:p w:rsidR="000B3067" w:rsidRPr="000B3067" w:rsidRDefault="000B3067" w:rsidP="00F84352">
            <w:pPr>
              <w:rPr>
                <w:bCs/>
              </w:rPr>
            </w:pPr>
            <w:r>
              <w:rPr>
                <w:bCs/>
                <w:lang w:val="en-US"/>
              </w:rPr>
              <w:t>X</w:t>
            </w:r>
            <w:r>
              <w:rPr>
                <w:bCs/>
              </w:rPr>
              <w:t>международный педагогический конкурс «Педагогический арсенал» (Л.Е.Пальцева, учитель математики СОШ № 4 - победитель).</w:t>
            </w:r>
          </w:p>
        </w:tc>
      </w:tr>
      <w:tr w:rsidR="00104AC9" w:rsidRPr="005F1C63" w:rsidTr="00260433">
        <w:trPr>
          <w:trHeight w:val="416"/>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7</w:t>
            </w:r>
          </w:p>
        </w:tc>
        <w:tc>
          <w:tcPr>
            <w:tcW w:w="5336" w:type="dxa"/>
          </w:tcPr>
          <w:p w:rsidR="00104AC9" w:rsidRPr="005F1C63" w:rsidRDefault="00104AC9" w:rsidP="00104AC9">
            <w:pPr>
              <w:jc w:val="both"/>
              <w:rPr>
                <w:rFonts w:eastAsia="Calibri"/>
                <w:sz w:val="22"/>
                <w:szCs w:val="22"/>
                <w:lang w:eastAsia="en-US"/>
              </w:rPr>
            </w:pPr>
            <w:r w:rsidRPr="005F1C63">
              <w:rPr>
                <w:rFonts w:eastAsia="Calibri"/>
                <w:sz w:val="22"/>
                <w:szCs w:val="22"/>
                <w:lang w:eastAsia="en-US"/>
              </w:rPr>
              <w:t>Анализ результативных практик поддержки лидеров математического образования на муниципальном уровне</w:t>
            </w:r>
          </w:p>
        </w:tc>
        <w:tc>
          <w:tcPr>
            <w:tcW w:w="8959" w:type="dxa"/>
          </w:tcPr>
          <w:p w:rsidR="00104AC9" w:rsidRDefault="00F84352" w:rsidP="00104AC9">
            <w:pPr>
              <w:rPr>
                <w:rFonts w:eastAsia="Calibri"/>
                <w:sz w:val="22"/>
                <w:szCs w:val="22"/>
                <w:lang w:eastAsia="en-US"/>
              </w:rPr>
            </w:pPr>
            <w:r>
              <w:rPr>
                <w:rFonts w:eastAsia="Calibri"/>
                <w:sz w:val="22"/>
                <w:szCs w:val="22"/>
                <w:lang w:eastAsia="en-US"/>
              </w:rPr>
              <w:t>В рамках районного круглого стола учителей математики «Педагог - педагогу: развитие метапредетных умений на уроках математики» (август 2018) был представлен опыт учителей математики</w:t>
            </w:r>
            <w:r w:rsidR="00A0596D">
              <w:rPr>
                <w:rFonts w:eastAsia="Calibri"/>
                <w:sz w:val="22"/>
                <w:szCs w:val="22"/>
                <w:lang w:eastAsia="en-US"/>
              </w:rPr>
              <w:t xml:space="preserve">: </w:t>
            </w:r>
          </w:p>
          <w:p w:rsidR="00F84352" w:rsidRDefault="00F84352" w:rsidP="00104AC9">
            <w:pPr>
              <w:rPr>
                <w:rFonts w:eastAsia="Calibri"/>
                <w:sz w:val="22"/>
                <w:szCs w:val="22"/>
                <w:lang w:eastAsia="en-US"/>
              </w:rPr>
            </w:pPr>
            <w:r>
              <w:rPr>
                <w:rFonts w:eastAsia="Calibri"/>
                <w:sz w:val="22"/>
                <w:szCs w:val="22"/>
                <w:lang w:eastAsia="en-US"/>
              </w:rPr>
              <w:t>«Проектная деятельность как средство развития познавательной инициативы</w:t>
            </w:r>
            <w:r w:rsidR="006F19CD">
              <w:rPr>
                <w:rFonts w:eastAsia="Calibri"/>
                <w:sz w:val="22"/>
                <w:szCs w:val="22"/>
                <w:lang w:eastAsia="en-US"/>
              </w:rPr>
              <w:t xml:space="preserve"> </w:t>
            </w:r>
            <w:r>
              <w:rPr>
                <w:rFonts w:eastAsia="Calibri"/>
                <w:sz w:val="22"/>
                <w:szCs w:val="22"/>
                <w:lang w:eastAsia="en-US"/>
              </w:rPr>
              <w:t>на уроках математики»</w:t>
            </w:r>
            <w:r w:rsidR="006F19CD">
              <w:rPr>
                <w:rFonts w:eastAsia="Calibri"/>
                <w:sz w:val="22"/>
                <w:szCs w:val="22"/>
                <w:lang w:eastAsia="en-US"/>
              </w:rPr>
              <w:t>, Т.В.Машнич, учитель СОШ № 4;</w:t>
            </w:r>
          </w:p>
          <w:p w:rsidR="006F19CD" w:rsidRDefault="006F19CD" w:rsidP="00104AC9">
            <w:pPr>
              <w:rPr>
                <w:rFonts w:eastAsia="Calibri"/>
                <w:sz w:val="22"/>
                <w:szCs w:val="22"/>
                <w:lang w:eastAsia="en-US"/>
              </w:rPr>
            </w:pPr>
            <w:r>
              <w:rPr>
                <w:rFonts w:eastAsia="Calibri"/>
                <w:sz w:val="22"/>
                <w:szCs w:val="22"/>
                <w:lang w:eastAsia="en-US"/>
              </w:rPr>
              <w:t>«Формирование метапредметных умений по математике во внеурочное время», И.В.Романова, учитель СОШ № 4;</w:t>
            </w:r>
          </w:p>
          <w:p w:rsidR="006F19CD" w:rsidRDefault="006F19CD" w:rsidP="00104AC9">
            <w:pPr>
              <w:rPr>
                <w:rFonts w:eastAsia="Calibri"/>
                <w:sz w:val="22"/>
                <w:szCs w:val="22"/>
                <w:lang w:eastAsia="en-US"/>
              </w:rPr>
            </w:pPr>
            <w:r>
              <w:rPr>
                <w:rFonts w:eastAsia="Calibri"/>
                <w:sz w:val="22"/>
                <w:szCs w:val="22"/>
                <w:lang w:eastAsia="en-US"/>
              </w:rPr>
              <w:t>«Приёмы формирования регулятивных УУД: умение контролировать и адекватно оценивать свои действия», О.В.Некрасова, учитель СОШ № 1;</w:t>
            </w:r>
          </w:p>
          <w:p w:rsidR="006F19CD" w:rsidRDefault="006F19CD" w:rsidP="00104AC9">
            <w:pPr>
              <w:rPr>
                <w:rFonts w:eastAsia="Calibri"/>
                <w:sz w:val="22"/>
                <w:szCs w:val="22"/>
                <w:lang w:eastAsia="en-US"/>
              </w:rPr>
            </w:pPr>
            <w:r>
              <w:rPr>
                <w:rFonts w:eastAsia="Calibri"/>
                <w:sz w:val="22"/>
                <w:szCs w:val="22"/>
                <w:lang w:eastAsia="en-US"/>
              </w:rPr>
              <w:t>«Организация учебных ситуаций с математическим содержанием на уроках геометрии как средство формирования метапредметных умений учащихся», Л.В.Батина, учитель гимназии № 2.</w:t>
            </w:r>
          </w:p>
          <w:p w:rsidR="00BA68E5" w:rsidRDefault="003B289F" w:rsidP="003B289F">
            <w:pPr>
              <w:tabs>
                <w:tab w:val="left" w:pos="6150"/>
              </w:tabs>
              <w:jc w:val="both"/>
              <w:rPr>
                <w:rFonts w:eastAsia="Calibri"/>
                <w:color w:val="000000" w:themeColor="text1"/>
              </w:rPr>
            </w:pPr>
            <w:r>
              <w:rPr>
                <w:sz w:val="22"/>
                <w:szCs w:val="22"/>
              </w:rPr>
              <w:t>С целью обобщения лучшего опыта школ района в 2018 году проведены: семинар «</w:t>
            </w:r>
            <w:r w:rsidRPr="00937CB5">
              <w:rPr>
                <w:rFonts w:eastAsia="Calibri"/>
                <w:color w:val="000000" w:themeColor="text1"/>
              </w:rPr>
              <w:t>Реализация требований</w:t>
            </w:r>
            <w:r>
              <w:rPr>
                <w:rFonts w:eastAsia="Calibri"/>
                <w:color w:val="000000" w:themeColor="text1"/>
              </w:rPr>
              <w:t xml:space="preserve"> </w:t>
            </w:r>
            <w:r w:rsidRPr="00937CB5">
              <w:rPr>
                <w:rFonts w:eastAsia="Calibri"/>
                <w:color w:val="000000" w:themeColor="text1"/>
              </w:rPr>
              <w:t>ФГОС в процессе</w:t>
            </w:r>
            <w:r>
              <w:rPr>
                <w:rFonts w:eastAsia="Calibri"/>
                <w:color w:val="000000" w:themeColor="text1"/>
              </w:rPr>
              <w:t xml:space="preserve"> </w:t>
            </w:r>
            <w:r w:rsidRPr="00937CB5">
              <w:rPr>
                <w:rFonts w:eastAsia="Calibri"/>
                <w:color w:val="000000" w:themeColor="text1"/>
              </w:rPr>
              <w:t>преподавания математики</w:t>
            </w:r>
            <w:r w:rsidR="00BA68E5">
              <w:rPr>
                <w:rFonts w:eastAsia="Calibri"/>
                <w:color w:val="000000" w:themeColor="text1"/>
              </w:rPr>
              <w:t>» (февраль, опты МБОУ ОШ № 5</w:t>
            </w:r>
            <w:r>
              <w:rPr>
                <w:rFonts w:eastAsia="Calibri"/>
                <w:color w:val="000000" w:themeColor="text1"/>
              </w:rPr>
              <w:t xml:space="preserve">),  </w:t>
            </w:r>
            <w:r w:rsidR="00BA68E5">
              <w:rPr>
                <w:rFonts w:eastAsia="Calibri"/>
                <w:color w:val="000000" w:themeColor="text1"/>
              </w:rPr>
              <w:t>к</w:t>
            </w:r>
            <w:r w:rsidR="00BA68E5" w:rsidRPr="00580E0D">
              <w:rPr>
                <w:rFonts w:eastAsia="Calibri"/>
                <w:color w:val="000000" w:themeColor="text1"/>
              </w:rPr>
              <w:t>руглый стол «Использование проектных технологий на уроках и во внеурочной деятельности в рамках реализации Концепции физико-математического образования»</w:t>
            </w:r>
            <w:r w:rsidR="00BA68E5">
              <w:rPr>
                <w:rFonts w:eastAsia="Calibri"/>
                <w:color w:val="000000" w:themeColor="text1"/>
              </w:rPr>
              <w:t xml:space="preserve"> (февраль, гимназия № 2), </w:t>
            </w:r>
          </w:p>
          <w:p w:rsidR="003B289F" w:rsidRDefault="003B289F" w:rsidP="003B289F">
            <w:pPr>
              <w:tabs>
                <w:tab w:val="left" w:pos="6150"/>
              </w:tabs>
              <w:jc w:val="both"/>
              <w:rPr>
                <w:rFonts w:eastAsia="Calibri"/>
              </w:rPr>
            </w:pPr>
            <w:r w:rsidRPr="00D863C2">
              <w:rPr>
                <w:sz w:val="22"/>
                <w:szCs w:val="22"/>
              </w:rPr>
              <w:t>семинар-практикум «Современные подходы к урочной и внеурочной деятельности с учетом требований ФГОС ОО</w:t>
            </w:r>
            <w:r>
              <w:rPr>
                <w:sz w:val="22"/>
                <w:szCs w:val="22"/>
              </w:rPr>
              <w:t>» (март, гимназия № 2), «</w:t>
            </w:r>
            <w:r>
              <w:rPr>
                <w:rFonts w:eastAsia="Calibri"/>
              </w:rPr>
              <w:t>Формирование познавательных УУД на уроках физики, математики, информатики</w:t>
            </w:r>
            <w:r>
              <w:rPr>
                <w:sz w:val="22"/>
                <w:szCs w:val="22"/>
              </w:rPr>
              <w:t>», (декабрь, СОШ № 4)</w:t>
            </w:r>
            <w:r w:rsidR="00D81619">
              <w:rPr>
                <w:sz w:val="22"/>
                <w:szCs w:val="22"/>
              </w:rPr>
              <w:t xml:space="preserve">, </w:t>
            </w:r>
            <w:r w:rsidR="00D81619">
              <w:rPr>
                <w:rFonts w:eastAsia="Calibri"/>
              </w:rPr>
              <w:t>к</w:t>
            </w:r>
            <w:r w:rsidR="00D81619" w:rsidRPr="00873B20">
              <w:rPr>
                <w:rFonts w:eastAsia="Calibri"/>
              </w:rPr>
              <w:t>руглый стол</w:t>
            </w:r>
            <w:r w:rsidR="00D81619">
              <w:rPr>
                <w:rFonts w:eastAsia="Calibri"/>
              </w:rPr>
              <w:t xml:space="preserve"> в рамках деятельности РВЦИ</w:t>
            </w:r>
            <w:r w:rsidR="00D81619" w:rsidRPr="00873B20">
              <w:rPr>
                <w:rFonts w:eastAsia="Calibri"/>
              </w:rPr>
              <w:t xml:space="preserve"> «Информационно-образовательная среда ОО как условие обеспечения нового качества образования, повышение его доступности и эффективности»</w:t>
            </w:r>
            <w:r w:rsidR="00D81619">
              <w:rPr>
                <w:rFonts w:eastAsia="Calibri"/>
              </w:rPr>
              <w:t xml:space="preserve"> (декабрь, гимназия № 2).</w:t>
            </w:r>
          </w:p>
          <w:p w:rsidR="000B3067" w:rsidRDefault="000B3067" w:rsidP="003B289F">
            <w:pPr>
              <w:tabs>
                <w:tab w:val="left" w:pos="6150"/>
              </w:tabs>
              <w:jc w:val="both"/>
              <w:rPr>
                <w:rFonts w:eastAsia="Calibri"/>
                <w:sz w:val="22"/>
                <w:szCs w:val="22"/>
                <w:lang w:eastAsia="en-US"/>
              </w:rPr>
            </w:pPr>
            <w:r>
              <w:rPr>
                <w:rFonts w:eastAsia="Calibri"/>
                <w:sz w:val="22"/>
                <w:szCs w:val="22"/>
                <w:lang w:eastAsia="en-US"/>
              </w:rPr>
              <w:t>15.12.2018 в  рамках открытого регионального фестиваля-конкурса программно-методических продуктов по предпрофильной подготовке и профильному обучению были представлены:</w:t>
            </w:r>
          </w:p>
          <w:p w:rsidR="000B3067" w:rsidRDefault="000B3067" w:rsidP="003B289F">
            <w:pPr>
              <w:tabs>
                <w:tab w:val="left" w:pos="6150"/>
              </w:tabs>
              <w:jc w:val="both"/>
              <w:rPr>
                <w:rFonts w:eastAsia="Calibri"/>
                <w:sz w:val="22"/>
                <w:szCs w:val="22"/>
                <w:lang w:eastAsia="en-US"/>
              </w:rPr>
            </w:pPr>
            <w:r>
              <w:rPr>
                <w:rFonts w:eastAsia="Calibri"/>
                <w:sz w:val="22"/>
                <w:szCs w:val="22"/>
                <w:lang w:eastAsia="en-US"/>
              </w:rPr>
              <w:t xml:space="preserve">- методическая разработка урока с технологической картой «Золотое сечение и парки» </w:t>
            </w:r>
            <w:r>
              <w:rPr>
                <w:rFonts w:eastAsia="Calibri"/>
                <w:sz w:val="22"/>
                <w:szCs w:val="22"/>
                <w:lang w:eastAsia="en-US"/>
              </w:rPr>
              <w:lastRenderedPageBreak/>
              <w:t>(И.В.Фрезе, СОШ с. Ново-Кусково);</w:t>
            </w:r>
          </w:p>
          <w:p w:rsidR="000B3067" w:rsidRDefault="000B3067" w:rsidP="003B289F">
            <w:pPr>
              <w:tabs>
                <w:tab w:val="left" w:pos="6150"/>
              </w:tabs>
              <w:jc w:val="both"/>
              <w:rPr>
                <w:rFonts w:eastAsia="Calibri"/>
                <w:sz w:val="22"/>
                <w:szCs w:val="22"/>
                <w:lang w:eastAsia="en-US"/>
              </w:rPr>
            </w:pPr>
            <w:r>
              <w:rPr>
                <w:rFonts w:eastAsia="Calibri"/>
                <w:sz w:val="22"/>
                <w:szCs w:val="22"/>
                <w:lang w:eastAsia="en-US"/>
              </w:rPr>
              <w:t>- учебное пособие «Геометрический тренажер для подготовки к ЕГЭ» (Л.Е.Пальцева, СОШ № 4);</w:t>
            </w:r>
          </w:p>
          <w:p w:rsidR="000B3067" w:rsidRDefault="000B3067" w:rsidP="003B289F">
            <w:pPr>
              <w:tabs>
                <w:tab w:val="left" w:pos="6150"/>
              </w:tabs>
              <w:jc w:val="both"/>
              <w:rPr>
                <w:rFonts w:eastAsia="Calibri"/>
                <w:sz w:val="22"/>
                <w:szCs w:val="22"/>
                <w:lang w:eastAsia="en-US"/>
              </w:rPr>
            </w:pPr>
            <w:r>
              <w:rPr>
                <w:rFonts w:eastAsia="Calibri"/>
                <w:sz w:val="22"/>
                <w:szCs w:val="22"/>
                <w:lang w:eastAsia="en-US"/>
              </w:rPr>
              <w:t>- авторская программа спецкурса «Избранные вопросы математики. Задачи с параметром» (Н.В.Чугунова, гимназия № 2);</w:t>
            </w:r>
          </w:p>
          <w:p w:rsidR="000B3067" w:rsidRPr="003B289F" w:rsidRDefault="000B3067" w:rsidP="003B289F">
            <w:pPr>
              <w:tabs>
                <w:tab w:val="left" w:pos="6150"/>
              </w:tabs>
              <w:jc w:val="both"/>
              <w:rPr>
                <w:rFonts w:eastAsia="Calibri"/>
              </w:rPr>
            </w:pPr>
            <w:r>
              <w:rPr>
                <w:rFonts w:eastAsia="Calibri"/>
                <w:sz w:val="22"/>
                <w:szCs w:val="22"/>
                <w:lang w:eastAsia="en-US"/>
              </w:rPr>
              <w:t>- авторская программа спецкурса «Информационная культура и сетевой этикет»(Т.В.Анопова, СОШ № 4).</w:t>
            </w:r>
          </w:p>
        </w:tc>
      </w:tr>
      <w:tr w:rsidR="00104AC9" w:rsidRPr="005F1C63" w:rsidTr="00BA2E51">
        <w:trPr>
          <w:trHeight w:val="1022"/>
        </w:trPr>
        <w:tc>
          <w:tcPr>
            <w:tcW w:w="737" w:type="dxa"/>
          </w:tcPr>
          <w:p w:rsidR="000B3067" w:rsidRDefault="000B3067" w:rsidP="000B3067">
            <w:pPr>
              <w:shd w:val="clear" w:color="auto" w:fill="FFFFFF"/>
              <w:spacing w:after="424"/>
              <w:rPr>
                <w:rFonts w:eastAsia="Calibri"/>
                <w:sz w:val="22"/>
                <w:szCs w:val="22"/>
                <w:lang w:eastAsia="en-US"/>
              </w:rPr>
            </w:pPr>
          </w:p>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8</w:t>
            </w:r>
          </w:p>
        </w:tc>
        <w:tc>
          <w:tcPr>
            <w:tcW w:w="5336" w:type="dxa"/>
          </w:tcPr>
          <w:p w:rsidR="00104AC9" w:rsidRPr="005F1C63" w:rsidRDefault="00104AC9" w:rsidP="00104AC9">
            <w:pPr>
              <w:shd w:val="clear" w:color="auto" w:fill="FFFFFF"/>
              <w:jc w:val="both"/>
              <w:rPr>
                <w:rFonts w:eastAsia="Calibri"/>
                <w:sz w:val="22"/>
                <w:szCs w:val="22"/>
                <w:lang w:eastAsia="en-US"/>
              </w:rPr>
            </w:pPr>
            <w:r w:rsidRPr="005F1C63">
              <w:rPr>
                <w:rFonts w:eastAsia="Calibri"/>
                <w:sz w:val="22"/>
                <w:szCs w:val="22"/>
                <w:lang w:eastAsia="en-US"/>
              </w:rPr>
              <w:t>Организация и проведение олимпиад и иных конкурсных мероприятий для одаренных детей, талантливой молодежи, направленных на развитие математической грамотности и математической культуры</w:t>
            </w:r>
          </w:p>
        </w:tc>
        <w:tc>
          <w:tcPr>
            <w:tcW w:w="8959" w:type="dxa"/>
          </w:tcPr>
          <w:p w:rsidR="00893405" w:rsidRDefault="00893405" w:rsidP="000B3067">
            <w:pPr>
              <w:jc w:val="both"/>
            </w:pPr>
            <w:r>
              <w:rPr>
                <w:rFonts w:eastAsia="Calibri"/>
                <w:color w:val="000000" w:themeColor="text1"/>
              </w:rPr>
              <w:t>Ноябрь-декабрь 2018</w:t>
            </w:r>
            <w:r w:rsidR="000B3067">
              <w:rPr>
                <w:rFonts w:eastAsia="Calibri"/>
                <w:color w:val="000000" w:themeColor="text1"/>
              </w:rPr>
              <w:t xml:space="preserve"> года - </w:t>
            </w:r>
            <w:r w:rsidR="000B3067" w:rsidRPr="0028546E">
              <w:t xml:space="preserve">Организация и проведение </w:t>
            </w:r>
            <w:r w:rsidR="000B3067">
              <w:t>школьного и муниципального этапов</w:t>
            </w:r>
            <w:r w:rsidR="000B3067" w:rsidRPr="0028546E">
              <w:t xml:space="preserve"> Всероссийской олимпиады ш</w:t>
            </w:r>
            <w:r>
              <w:t>кольников:</w:t>
            </w:r>
          </w:p>
          <w:p w:rsidR="00104AC9" w:rsidRDefault="000B3067" w:rsidP="000B3067">
            <w:pPr>
              <w:jc w:val="both"/>
            </w:pPr>
            <w:r>
              <w:t xml:space="preserve"> </w:t>
            </w:r>
            <w:r w:rsidR="00893405">
              <w:rPr>
                <w:b/>
              </w:rPr>
              <w:t>Математика</w:t>
            </w:r>
            <w:r w:rsidRPr="00893405">
              <w:rPr>
                <w:b/>
              </w:rPr>
              <w:t>.</w:t>
            </w:r>
            <w:r w:rsidR="00893405">
              <w:rPr>
                <w:b/>
              </w:rPr>
              <w:t xml:space="preserve"> </w:t>
            </w:r>
            <w:r>
              <w:t xml:space="preserve"> Школьный э</w:t>
            </w:r>
            <w:r w:rsidR="00893405">
              <w:t>тап (4-11 класс)- участников 283, победителей и призеров – 106</w:t>
            </w:r>
            <w:r>
              <w:t>. Муниципальный эт</w:t>
            </w:r>
            <w:r w:rsidR="00893405">
              <w:t>ап (7-11 классы) участников – 43, победителей и призеров – 9</w:t>
            </w:r>
            <w:r>
              <w:t>.</w:t>
            </w:r>
          </w:p>
          <w:p w:rsidR="00893405" w:rsidRDefault="00893405" w:rsidP="000B3067">
            <w:pPr>
              <w:jc w:val="both"/>
            </w:pPr>
            <w:r>
              <w:rPr>
                <w:b/>
              </w:rPr>
              <w:t>Физика</w:t>
            </w:r>
            <w:r w:rsidRPr="00893405">
              <w:rPr>
                <w:b/>
              </w:rPr>
              <w:t>.</w:t>
            </w:r>
            <w:r>
              <w:rPr>
                <w:b/>
              </w:rPr>
              <w:t xml:space="preserve"> </w:t>
            </w:r>
            <w:r>
              <w:t xml:space="preserve"> Школьный этап (4-11 класс)- участников 133, победителей и призеров – 58. Муниципальный этап (7-11 классы) участников – 32, победителей и призеров – 12.</w:t>
            </w:r>
          </w:p>
          <w:p w:rsidR="00893405" w:rsidRDefault="00893405" w:rsidP="000B3067">
            <w:pPr>
              <w:jc w:val="both"/>
            </w:pPr>
            <w:r>
              <w:rPr>
                <w:b/>
              </w:rPr>
              <w:t>Информатика</w:t>
            </w:r>
            <w:r w:rsidRPr="00893405">
              <w:rPr>
                <w:b/>
              </w:rPr>
              <w:t>.</w:t>
            </w:r>
            <w:r>
              <w:rPr>
                <w:b/>
              </w:rPr>
              <w:t xml:space="preserve"> </w:t>
            </w:r>
            <w:r>
              <w:t xml:space="preserve"> Школьный этап (4-11 класс)- участников 65, победителей и призеров – 37. Муниципальный этап (7-11 классы) участников – 13, победителей и призеров – 6.</w:t>
            </w:r>
          </w:p>
          <w:p w:rsidR="00D763AF" w:rsidRDefault="00D763AF" w:rsidP="00D763AF">
            <w:pPr>
              <w:jc w:val="both"/>
            </w:pPr>
            <w:r>
              <w:t>15.03.2018 муниципальная игра для 5 классов «Математическая карусель»,</w:t>
            </w:r>
          </w:p>
          <w:p w:rsidR="00260433" w:rsidRDefault="00260433" w:rsidP="00260433">
            <w:pPr>
              <w:jc w:val="both"/>
            </w:pPr>
            <w:r>
              <w:t xml:space="preserve">16.03.2018 проведена </w:t>
            </w:r>
            <w:r>
              <w:t>XV ре</w:t>
            </w:r>
            <w:r>
              <w:t>гиональная научно-практическая конференция</w:t>
            </w:r>
            <w:r>
              <w:t xml:space="preserve"> школьников «Мир вокруг нас»</w:t>
            </w:r>
            <w:r>
              <w:t>. В секции физико-математической направленн</w:t>
            </w:r>
            <w:r w:rsidR="00D763AF">
              <w:t>ости приняло участие 14 человек,</w:t>
            </w:r>
          </w:p>
          <w:p w:rsidR="00D763AF" w:rsidRDefault="00D763AF" w:rsidP="00260433">
            <w:pPr>
              <w:jc w:val="both"/>
              <w:rPr>
                <w:rFonts w:eastAsia="Calibri"/>
              </w:rPr>
            </w:pPr>
            <w:r>
              <w:t xml:space="preserve">20.03.2018 </w:t>
            </w:r>
            <w:r w:rsidRPr="002018F3">
              <w:t>Открытый   районный конкурс</w:t>
            </w:r>
            <w:r w:rsidRPr="002018F3">
              <w:rPr>
                <w:rFonts w:eastAsia="Calibri"/>
              </w:rPr>
              <w:t xml:space="preserve"> по конструированию и робототехнике</w:t>
            </w:r>
            <w:r>
              <w:rPr>
                <w:rFonts w:eastAsia="Calibri"/>
              </w:rPr>
              <w:t>,</w:t>
            </w:r>
          </w:p>
          <w:p w:rsidR="00D763AF" w:rsidRDefault="00D763AF" w:rsidP="00260433">
            <w:pPr>
              <w:jc w:val="both"/>
              <w:rPr>
                <w:rFonts w:eastAsia="Calibri"/>
              </w:rPr>
            </w:pPr>
            <w:r>
              <w:rPr>
                <w:rFonts w:eastAsia="Calibri"/>
              </w:rPr>
              <w:t xml:space="preserve"> 21.03.2018 межрайонный фестиваль </w:t>
            </w:r>
            <w:r>
              <w:rPr>
                <w:rFonts w:eastAsia="Calibri"/>
                <w:lang w:val="en-US"/>
              </w:rPr>
              <w:t>Smart</w:t>
            </w:r>
            <w:r>
              <w:rPr>
                <w:rFonts w:eastAsia="Calibri"/>
              </w:rPr>
              <w:t>- гонка по пересеченной местности, футбол,</w:t>
            </w:r>
          </w:p>
          <w:p w:rsidR="00D763AF" w:rsidRDefault="00D763AF" w:rsidP="00260433">
            <w:pPr>
              <w:jc w:val="both"/>
              <w:rPr>
                <w:rFonts w:eastAsia="Calibri"/>
              </w:rPr>
            </w:pPr>
            <w:r>
              <w:rPr>
                <w:rFonts w:eastAsia="Calibri"/>
              </w:rPr>
              <w:t xml:space="preserve">14.04.2018 межрайонный фестиваль </w:t>
            </w:r>
            <w:r>
              <w:rPr>
                <w:rFonts w:eastAsia="Calibri"/>
                <w:lang w:val="en-US"/>
              </w:rPr>
              <w:t>Smart</w:t>
            </w:r>
            <w:r>
              <w:rPr>
                <w:rFonts w:eastAsia="Calibri"/>
              </w:rPr>
              <w:t>,</w:t>
            </w:r>
          </w:p>
          <w:p w:rsidR="00D763AF" w:rsidRPr="00D763AF" w:rsidRDefault="00D763AF" w:rsidP="00D763AF">
            <w:pPr>
              <w:jc w:val="both"/>
            </w:pPr>
            <w:r>
              <w:rPr>
                <w:rFonts w:eastAsia="Calibri"/>
              </w:rPr>
              <w:t xml:space="preserve">26.04.2018 </w:t>
            </w:r>
            <w:r>
              <w:t xml:space="preserve">Соревнования </w:t>
            </w:r>
            <w:r w:rsidRPr="00EA16D4">
              <w:t xml:space="preserve"> </w:t>
            </w:r>
            <w:r>
              <w:t xml:space="preserve">по робототехнике, </w:t>
            </w:r>
            <w:r w:rsidRPr="00EA16D4">
              <w:t>посвященных 85-летию образования Асиновского района</w:t>
            </w:r>
            <w:r>
              <w:t xml:space="preserve"> </w:t>
            </w:r>
            <w:r w:rsidRPr="00EA16D4">
              <w:t>«Город – сказка, город - мечта»</w:t>
            </w:r>
            <w:r>
              <w:t xml:space="preserve"> для воспитанников ДОУ , учеников 1-4 классов,</w:t>
            </w:r>
          </w:p>
          <w:p w:rsidR="00260433" w:rsidRDefault="00260433" w:rsidP="00260433">
            <w:pPr>
              <w:jc w:val="both"/>
            </w:pPr>
            <w:r>
              <w:t>19.04.2018 муниципальная игра для 6 классов «Умники и умницы», «Физический микс»,</w:t>
            </w:r>
          </w:p>
          <w:p w:rsidR="00F0032E" w:rsidRPr="00F0032E" w:rsidRDefault="00F0032E" w:rsidP="00260433">
            <w:pPr>
              <w:jc w:val="both"/>
              <w:rPr>
                <w:rFonts w:eastAsia="Calibri"/>
              </w:rPr>
            </w:pPr>
            <w:r>
              <w:t xml:space="preserve">19.10.2018 </w:t>
            </w:r>
            <w:r>
              <w:rPr>
                <w:rFonts w:eastAsia="Calibri"/>
              </w:rPr>
              <w:t xml:space="preserve">межрайонный фестиваль </w:t>
            </w:r>
            <w:r>
              <w:rPr>
                <w:rFonts w:eastAsia="Calibri"/>
                <w:lang w:val="en-US"/>
              </w:rPr>
              <w:t>Smart</w:t>
            </w:r>
          </w:p>
          <w:p w:rsidR="00260433" w:rsidRDefault="00260433" w:rsidP="00260433">
            <w:pPr>
              <w:jc w:val="both"/>
            </w:pPr>
            <w:r>
              <w:t xml:space="preserve">18.11.2018 </w:t>
            </w:r>
            <w:r w:rsidR="00D763AF">
              <w:t>муниципальная игра для 5-9 классов «Копилка математических знаний»,</w:t>
            </w:r>
          </w:p>
          <w:p w:rsidR="00F0032E" w:rsidRPr="00F0032E" w:rsidRDefault="00F0032E" w:rsidP="00260433">
            <w:pPr>
              <w:jc w:val="both"/>
              <w:rPr>
                <w:rFonts w:eastAsia="Calibri"/>
              </w:rPr>
            </w:pPr>
            <w:r>
              <w:t xml:space="preserve">14.12.2018 </w:t>
            </w:r>
            <w:r>
              <w:rPr>
                <w:rFonts w:eastAsia="Calibri"/>
              </w:rPr>
              <w:t xml:space="preserve">межрайонный фестиваль </w:t>
            </w:r>
            <w:r>
              <w:rPr>
                <w:rFonts w:eastAsia="Calibri"/>
                <w:lang w:val="en-US"/>
              </w:rPr>
              <w:t>Smart</w:t>
            </w:r>
            <w:r>
              <w:rPr>
                <w:rFonts w:eastAsia="Calibri"/>
              </w:rPr>
              <w:t>- гонка по линии,</w:t>
            </w:r>
          </w:p>
          <w:p w:rsidR="00D763AF" w:rsidRPr="00D763AF" w:rsidRDefault="00D763AF" w:rsidP="000B3067">
            <w:pPr>
              <w:jc w:val="both"/>
            </w:pPr>
            <w:r>
              <w:t>20.12.2018 муниципальная игра для 5 классов «Математическая карусель».</w:t>
            </w:r>
          </w:p>
        </w:tc>
      </w:tr>
      <w:tr w:rsidR="00104AC9" w:rsidRPr="005F1C63" w:rsidTr="00BA2E51">
        <w:trPr>
          <w:trHeight w:val="1022"/>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9</w:t>
            </w:r>
          </w:p>
        </w:tc>
        <w:tc>
          <w:tcPr>
            <w:tcW w:w="5336" w:type="dxa"/>
          </w:tcPr>
          <w:p w:rsidR="00104AC9" w:rsidRPr="005F1C63" w:rsidRDefault="00104AC9" w:rsidP="00104AC9">
            <w:pPr>
              <w:jc w:val="both"/>
              <w:rPr>
                <w:rFonts w:eastAsia="Calibri"/>
                <w:sz w:val="22"/>
                <w:szCs w:val="22"/>
                <w:lang w:eastAsia="en-US"/>
              </w:rPr>
            </w:pPr>
            <w:r w:rsidRPr="005F1C63">
              <w:rPr>
                <w:rFonts w:eastAsia="Calibri"/>
                <w:sz w:val="22"/>
                <w:szCs w:val="22"/>
                <w:lang w:eastAsia="en-US"/>
              </w:rPr>
              <w:t xml:space="preserve">Организационная и информационная поддержка образовательных организаций, реализующих основные и дополнительные образовательные программы для одаренных детей и талантливой </w:t>
            </w:r>
            <w:r w:rsidRPr="005F1C63">
              <w:rPr>
                <w:rFonts w:eastAsia="Calibri"/>
                <w:sz w:val="22"/>
                <w:szCs w:val="22"/>
                <w:lang w:eastAsia="en-US"/>
              </w:rPr>
              <w:lastRenderedPageBreak/>
              <w:t>молодежи</w:t>
            </w:r>
          </w:p>
        </w:tc>
        <w:tc>
          <w:tcPr>
            <w:tcW w:w="8959" w:type="dxa"/>
          </w:tcPr>
          <w:p w:rsidR="00104AC9" w:rsidRPr="000460C3" w:rsidRDefault="000460C3" w:rsidP="00104AC9">
            <w:pPr>
              <w:rPr>
                <w:rFonts w:eastAsia="Calibri"/>
                <w:lang w:eastAsia="en-US"/>
              </w:rPr>
            </w:pPr>
            <w:r w:rsidRPr="000460C3">
              <w:rPr>
                <w:rFonts w:eastAsia="Calibri"/>
                <w:lang w:eastAsia="en-US"/>
              </w:rPr>
              <w:lastRenderedPageBreak/>
              <w:t>Размещение материалов на сайте Управления образования, на сайтах образовательных организаций</w:t>
            </w:r>
          </w:p>
        </w:tc>
      </w:tr>
      <w:tr w:rsidR="00104AC9" w:rsidRPr="005F1C63" w:rsidTr="00BA2E51">
        <w:trPr>
          <w:trHeight w:val="1022"/>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lastRenderedPageBreak/>
              <w:t>10</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Обеспечение участия одаренных детей и талантливой молодежи в международных и иных конкурсных мероприятиях и интенсивных образовательных программах</w:t>
            </w:r>
          </w:p>
        </w:tc>
        <w:tc>
          <w:tcPr>
            <w:tcW w:w="8959" w:type="dxa"/>
          </w:tcPr>
          <w:p w:rsidR="00104AC9" w:rsidRPr="005F1C63" w:rsidRDefault="000460C3" w:rsidP="00104AC9">
            <w:pPr>
              <w:spacing w:after="200" w:line="276" w:lineRule="auto"/>
              <w:rPr>
                <w:rFonts w:eastAsia="Calibri"/>
                <w:sz w:val="22"/>
                <w:szCs w:val="22"/>
                <w:lang w:eastAsia="en-US"/>
              </w:rPr>
            </w:pPr>
            <w:r>
              <w:t>820 чел приняли участие в мероприятиях: конкурсах «КИТ», «Кенгуру»; олимпиадах «ФизМатОлимп», «Олимпус» и других дистанционных олимпиадах</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11</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Сбор информации об инновационных практиках по реализации Концепции развития математического образования</w:t>
            </w:r>
          </w:p>
        </w:tc>
        <w:tc>
          <w:tcPr>
            <w:tcW w:w="8959" w:type="dxa"/>
          </w:tcPr>
          <w:p w:rsidR="00104AC9" w:rsidRPr="005F1C63" w:rsidRDefault="003B289F" w:rsidP="00104AC9">
            <w:pPr>
              <w:shd w:val="clear" w:color="auto" w:fill="FFFFFF"/>
              <w:spacing w:line="240" w:lineRule="atLeast"/>
              <w:ind w:firstLine="34"/>
              <w:rPr>
                <w:rFonts w:eastAsia="Calibri"/>
                <w:sz w:val="22"/>
                <w:szCs w:val="22"/>
                <w:lang w:eastAsia="en-US"/>
              </w:rPr>
            </w:pPr>
            <w:r>
              <w:rPr>
                <w:rFonts w:eastAsia="Calibri"/>
                <w:sz w:val="22"/>
                <w:szCs w:val="22"/>
                <w:lang w:eastAsia="en-US"/>
              </w:rPr>
              <w:t>-------</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12</w:t>
            </w:r>
          </w:p>
        </w:tc>
        <w:tc>
          <w:tcPr>
            <w:tcW w:w="5336" w:type="dxa"/>
          </w:tcPr>
          <w:p w:rsidR="00104AC9" w:rsidRPr="005F1C63" w:rsidRDefault="00104AC9" w:rsidP="00104AC9">
            <w:pPr>
              <w:jc w:val="both"/>
              <w:rPr>
                <w:rFonts w:eastAsia="Calibri"/>
                <w:sz w:val="22"/>
                <w:szCs w:val="22"/>
                <w:lang w:eastAsia="en-US"/>
              </w:rPr>
            </w:pPr>
            <w:r w:rsidRPr="005F1C63">
              <w:rPr>
                <w:rFonts w:eastAsia="Calibri"/>
                <w:sz w:val="22"/>
                <w:szCs w:val="22"/>
                <w:lang w:eastAsia="en-US"/>
              </w:rPr>
              <w:t>Создание условий для реализации инновационных образовательных проектов, программ, направленных на совершенствование математического образования (включая апробацию инновационных программ, экспериментальных учебников и учебных пособий) и внедрение их результатов в практику</w:t>
            </w:r>
          </w:p>
        </w:tc>
        <w:tc>
          <w:tcPr>
            <w:tcW w:w="8959" w:type="dxa"/>
          </w:tcPr>
          <w:p w:rsidR="00CD2BF3" w:rsidRDefault="00CD2BF3" w:rsidP="00CD2BF3">
            <w:pPr>
              <w:jc w:val="both"/>
              <w:rPr>
                <w:rFonts w:eastAsia="Calibri"/>
                <w:sz w:val="22"/>
                <w:szCs w:val="22"/>
                <w:lang w:eastAsia="en-US"/>
              </w:rPr>
            </w:pPr>
            <w:r>
              <w:rPr>
                <w:rFonts w:eastAsia="Calibri"/>
                <w:sz w:val="22"/>
                <w:szCs w:val="22"/>
                <w:lang w:eastAsia="en-US"/>
              </w:rPr>
              <w:t>На базе гимназии № 2 г. Асино функционирует физико-математическая школа для одаренных детей (ежегодно, 3 сессии по 25 человек).</w:t>
            </w:r>
            <w:r w:rsidR="00A0596D">
              <w:rPr>
                <w:rFonts w:eastAsia="Calibri"/>
                <w:sz w:val="22"/>
                <w:szCs w:val="22"/>
                <w:lang w:eastAsia="en-US"/>
              </w:rPr>
              <w:t xml:space="preserve"> Обучающиеся гимназии № 2 (3 человека) участвуют в работе ФМШ при физико-техническом лицее. </w:t>
            </w:r>
          </w:p>
          <w:p w:rsidR="00104AC9" w:rsidRDefault="00A0596D" w:rsidP="00104AC9">
            <w:pPr>
              <w:rPr>
                <w:rFonts w:eastAsia="Calibri"/>
                <w:sz w:val="22"/>
                <w:szCs w:val="22"/>
                <w:lang w:eastAsia="en-US"/>
              </w:rPr>
            </w:pPr>
            <w:r>
              <w:rPr>
                <w:rFonts w:eastAsia="Calibri"/>
                <w:sz w:val="22"/>
                <w:szCs w:val="22"/>
                <w:lang w:eastAsia="en-US"/>
              </w:rPr>
              <w:t>На базе гимназии № 2 реализуется проект в рамках договора о сотрудничестве с ТТПУ «Межшкольные группы» по углубленному изучению математики, физики преподавателями ВУЗа.</w:t>
            </w:r>
          </w:p>
          <w:p w:rsidR="00A0596D" w:rsidRPr="005F1C63" w:rsidRDefault="00A0596D" w:rsidP="00104AC9">
            <w:pPr>
              <w:rPr>
                <w:rFonts w:eastAsia="Calibri"/>
                <w:sz w:val="22"/>
                <w:szCs w:val="22"/>
                <w:lang w:eastAsia="en-US"/>
              </w:rPr>
            </w:pP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13</w:t>
            </w:r>
          </w:p>
        </w:tc>
        <w:tc>
          <w:tcPr>
            <w:tcW w:w="5336" w:type="dxa"/>
          </w:tcPr>
          <w:p w:rsidR="00104AC9" w:rsidRPr="005F1C63" w:rsidRDefault="00104AC9" w:rsidP="00104AC9">
            <w:pPr>
              <w:jc w:val="both"/>
              <w:rPr>
                <w:rFonts w:eastAsia="Calibri"/>
                <w:sz w:val="22"/>
                <w:szCs w:val="22"/>
                <w:lang w:eastAsia="en-US"/>
              </w:rPr>
            </w:pPr>
            <w:r w:rsidRPr="005F1C63">
              <w:rPr>
                <w:rFonts w:eastAsia="Calibri"/>
                <w:sz w:val="22"/>
                <w:szCs w:val="22"/>
                <w:lang w:eastAsia="en-US"/>
              </w:rPr>
              <w:t>Анализ результатов мониторинга качества математического образования в 2018 году</w:t>
            </w:r>
          </w:p>
        </w:tc>
        <w:tc>
          <w:tcPr>
            <w:tcW w:w="8959" w:type="dxa"/>
          </w:tcPr>
          <w:p w:rsidR="00104AC9" w:rsidRDefault="00D81619" w:rsidP="00D81619">
            <w:pPr>
              <w:jc w:val="both"/>
              <w:rPr>
                <w:sz w:val="22"/>
                <w:szCs w:val="22"/>
              </w:rPr>
            </w:pPr>
            <w:r>
              <w:rPr>
                <w:color w:val="000000"/>
                <w:sz w:val="22"/>
                <w:szCs w:val="22"/>
              </w:rPr>
              <w:t xml:space="preserve">В рамках августовской конференции педагогических работников Асиновского района на секции учителей математики по результатам  основного периодов государственной итоговой аттестации </w:t>
            </w:r>
            <w:r w:rsidRPr="00AE4A42">
              <w:rPr>
                <w:sz w:val="22"/>
                <w:szCs w:val="22"/>
              </w:rPr>
              <w:t xml:space="preserve">по программам основного общего и среднего общего образования </w:t>
            </w:r>
            <w:r>
              <w:rPr>
                <w:sz w:val="22"/>
                <w:szCs w:val="22"/>
              </w:rPr>
              <w:t>п</w:t>
            </w:r>
            <w:r w:rsidRPr="00B76FC2">
              <w:rPr>
                <w:sz w:val="22"/>
                <w:szCs w:val="22"/>
              </w:rPr>
              <w:t>роведен содержательный анализ результатов</w:t>
            </w:r>
            <w:r>
              <w:rPr>
                <w:sz w:val="22"/>
                <w:szCs w:val="22"/>
              </w:rPr>
              <w:t xml:space="preserve">, </w:t>
            </w:r>
            <w:r w:rsidRPr="00B76FC2">
              <w:rPr>
                <w:sz w:val="22"/>
                <w:szCs w:val="22"/>
              </w:rPr>
              <w:t xml:space="preserve">в том числе </w:t>
            </w:r>
            <w:r>
              <w:rPr>
                <w:sz w:val="22"/>
                <w:szCs w:val="22"/>
              </w:rPr>
              <w:t>по математике.</w:t>
            </w:r>
          </w:p>
          <w:p w:rsidR="00D81619" w:rsidRPr="005F1C63" w:rsidRDefault="00D81619" w:rsidP="00D81619">
            <w:pPr>
              <w:jc w:val="both"/>
              <w:rPr>
                <w:rFonts w:eastAsia="Calibri"/>
                <w:sz w:val="22"/>
                <w:szCs w:val="22"/>
                <w:lang w:eastAsia="en-US"/>
              </w:rPr>
            </w:pPr>
            <w:r>
              <w:rPr>
                <w:sz w:val="22"/>
                <w:szCs w:val="22"/>
              </w:rPr>
              <w:t>Результаты ВПР, ГИА были обсуждены на секции руководителей «</w:t>
            </w:r>
            <w:r>
              <w:t>Управление качеством образования» (август)</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14</w:t>
            </w:r>
          </w:p>
        </w:tc>
        <w:tc>
          <w:tcPr>
            <w:tcW w:w="5336" w:type="dxa"/>
          </w:tcPr>
          <w:p w:rsidR="00104AC9" w:rsidRPr="005F1C63" w:rsidRDefault="00104AC9" w:rsidP="00104AC9">
            <w:pPr>
              <w:jc w:val="both"/>
              <w:rPr>
                <w:rFonts w:eastAsia="Calibri"/>
                <w:sz w:val="22"/>
                <w:szCs w:val="22"/>
                <w:lang w:eastAsia="en-US"/>
              </w:rPr>
            </w:pPr>
            <w:r w:rsidRPr="005F1C63">
              <w:rPr>
                <w:rFonts w:eastAsia="Calibri"/>
                <w:sz w:val="22"/>
                <w:szCs w:val="22"/>
                <w:lang w:eastAsia="en-US"/>
              </w:rPr>
              <w:t>Организация разработки, апробации и внедрения разнообразных форм оценки образовательных достижений обучающихся по математике (проведение мониторингового исследования по оценке образовательных достижений)</w:t>
            </w:r>
          </w:p>
        </w:tc>
        <w:tc>
          <w:tcPr>
            <w:tcW w:w="8959" w:type="dxa"/>
          </w:tcPr>
          <w:p w:rsidR="00F0032E" w:rsidRPr="000460C3" w:rsidRDefault="00F0032E" w:rsidP="00F0032E">
            <w:pPr>
              <w:jc w:val="both"/>
            </w:pPr>
            <w:r w:rsidRPr="000460C3">
              <w:t xml:space="preserve">В соответствии с </w:t>
            </w:r>
            <w:r w:rsidR="000460C3" w:rsidRPr="000460C3">
              <w:t>распоряжением Департамента общего образования Томской области</w:t>
            </w:r>
            <w:r w:rsidRPr="000460C3">
              <w:t xml:space="preserve"> в ВПР </w:t>
            </w:r>
            <w:r w:rsidR="000460C3" w:rsidRPr="000460C3">
              <w:t>приняли участие 390</w:t>
            </w:r>
            <w:r w:rsidRPr="000460C3">
              <w:t xml:space="preserve"> обучающи</w:t>
            </w:r>
            <w:r w:rsidR="000460C3" w:rsidRPr="000460C3">
              <w:t>хся</w:t>
            </w:r>
            <w:r w:rsidRPr="000460C3">
              <w:t xml:space="preserve"> 4 класс</w:t>
            </w:r>
            <w:r w:rsidR="000460C3" w:rsidRPr="000460C3">
              <w:t>а 12</w:t>
            </w:r>
            <w:r w:rsidRPr="000460C3">
              <w:t xml:space="preserve"> общеобразовательных школ </w:t>
            </w:r>
            <w:r w:rsidR="000460C3" w:rsidRPr="000460C3">
              <w:t>Асиновского района</w:t>
            </w:r>
            <w:r w:rsidRPr="000460C3">
              <w:t>.</w:t>
            </w:r>
          </w:p>
          <w:p w:rsidR="00104AC9" w:rsidRPr="000460C3" w:rsidRDefault="00F0032E" w:rsidP="000460C3">
            <w:pPr>
              <w:snapToGrid w:val="0"/>
              <w:jc w:val="both"/>
              <w:rPr>
                <w:color w:val="FF0000"/>
              </w:rPr>
            </w:pPr>
            <w:r w:rsidRPr="000460C3">
              <w:t>По результатам про</w:t>
            </w:r>
            <w:r w:rsidR="000460C3" w:rsidRPr="000460C3">
              <w:t>ведения ВПР проведен</w:t>
            </w:r>
            <w:r w:rsidRPr="000460C3">
              <w:t> анализ результатов ВПР в начальной школе по математике</w:t>
            </w:r>
            <w:r w:rsidR="000460C3">
              <w:t>.</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15</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Организация и проведение творческих мероприятий и образовательных событий для обучающихся и педагогов, направленных на развитие математической грамотности и математической культуры</w:t>
            </w:r>
          </w:p>
        </w:tc>
        <w:tc>
          <w:tcPr>
            <w:tcW w:w="8959" w:type="dxa"/>
          </w:tcPr>
          <w:p w:rsidR="00104AC9" w:rsidRPr="005F1C63" w:rsidRDefault="00E0736D" w:rsidP="00104AC9">
            <w:pPr>
              <w:shd w:val="clear" w:color="auto" w:fill="FFFFFF"/>
              <w:spacing w:line="240" w:lineRule="atLeast"/>
              <w:ind w:firstLine="34"/>
              <w:jc w:val="both"/>
              <w:rPr>
                <w:rFonts w:eastAsia="Calibri"/>
                <w:sz w:val="22"/>
                <w:szCs w:val="22"/>
                <w:lang w:eastAsia="en-US"/>
              </w:rPr>
            </w:pPr>
            <w:r>
              <w:rPr>
                <w:rFonts w:eastAsia="Calibri"/>
                <w:sz w:val="22"/>
                <w:szCs w:val="22"/>
                <w:lang w:eastAsia="en-US"/>
              </w:rPr>
              <w:t>16.02.2018 – финал районного этапа Всероссийского конкурса «Учитель года». С 17.04.18 по 25.05.18 - районный конкурс для молодых педагогов и их наставников «Мы вместе». С 01.10.18 по 20.12.18 – районный конкурс «Учитель сельской школы».</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16</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Организация работы с ДОУ по развитию математической компетенции у воспитанников</w:t>
            </w:r>
          </w:p>
        </w:tc>
        <w:tc>
          <w:tcPr>
            <w:tcW w:w="8959" w:type="dxa"/>
          </w:tcPr>
          <w:p w:rsidR="00CD2BF3" w:rsidRPr="006B5F09" w:rsidRDefault="00CD2BF3" w:rsidP="00CD2BF3">
            <w:pPr>
              <w:ind w:firstLine="34"/>
              <w:jc w:val="both"/>
            </w:pPr>
            <w:r w:rsidRPr="006B5F09">
              <w:t xml:space="preserve">Во всех муниципальных организациях дошкольного образования представлены услуги по «Легоконструированию» и «Робототехнике». </w:t>
            </w:r>
          </w:p>
          <w:p w:rsidR="00CD2BF3" w:rsidRDefault="00CD2BF3" w:rsidP="00CD2BF3">
            <w:pPr>
              <w:jc w:val="both"/>
            </w:pPr>
            <w:r w:rsidRPr="006B5F09">
              <w:t>МАДОУ: детский сад «Алёнушка», МБДОУ: детский сад «Журавушка» и МАОУ СОШ № 4 г. Асино реализуют Программу «Сетевое взаимодействие образовательных организаций Асиновского района по развитию естественнонаучного образования в образовательном комплек</w:t>
            </w:r>
            <w:r>
              <w:t>се «Детский сад – школа - ВУЗ».</w:t>
            </w:r>
          </w:p>
          <w:p w:rsidR="00CD2BF3" w:rsidRDefault="00CD2BF3" w:rsidP="00CD2BF3">
            <w:pPr>
              <w:jc w:val="both"/>
            </w:pPr>
            <w:r>
              <w:lastRenderedPageBreak/>
              <w:t>В МБДОУ: детский сад «Сказка», МБДОУ: детский сад «Белочка» реализуются дополнительные услуги по развитию математической компетенции по программе «Волшебный квадрат», в МБДОУ: детский сад «Рыбка» - «Занимательная математика».</w:t>
            </w:r>
          </w:p>
          <w:p w:rsidR="00104AC9" w:rsidRPr="00CD2BF3" w:rsidRDefault="00CD2BF3" w:rsidP="00CD2BF3">
            <w:pPr>
              <w:jc w:val="both"/>
            </w:pPr>
            <w:r w:rsidRPr="00CD2BF3">
              <w:t xml:space="preserve">МАДОУ: детский сад № 2 «Пчёлка» </w:t>
            </w:r>
            <w:r>
              <w:t>является инновационной площадкой</w:t>
            </w:r>
            <w:r w:rsidRPr="00F620FF">
              <w:t xml:space="preserve"> ТОИПРКРО по теме «Интеллектуальное  математическое развитие дошкольников средствами инновационных технологий в процессе разнообразной детской деятельности»</w:t>
            </w:r>
            <w:r>
              <w:t>.</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lastRenderedPageBreak/>
              <w:t>17</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Сбор информации для создания общедоступных баз данных по образовательным программам математической направленности (профиля), примерным рабочим программам внеурочной деятельности, дополнительным учебным предметам математического содержания в различных учебных предметах, курсам по выбору обучающихся</w:t>
            </w:r>
          </w:p>
        </w:tc>
        <w:tc>
          <w:tcPr>
            <w:tcW w:w="8959" w:type="dxa"/>
          </w:tcPr>
          <w:p w:rsidR="00687391" w:rsidRDefault="00687391" w:rsidP="00687391">
            <w:pPr>
              <w:jc w:val="both"/>
            </w:pPr>
            <w:r w:rsidRPr="00687391">
              <w:t>Физико-математический, Физико-химический профили реал</w:t>
            </w:r>
            <w:r>
              <w:t>изуются в Гимназии № 2, СОШ № 4, в специализированных классах (охват обучающихся данными профилями составляет 41,4%).</w:t>
            </w:r>
          </w:p>
          <w:p w:rsidR="00687391" w:rsidRDefault="00687391" w:rsidP="00687391">
            <w:pPr>
              <w:jc w:val="both"/>
            </w:pPr>
            <w:r>
              <w:t>В рамках внеурочной деятельности реализуются программы по «Шахматам» (13 объединений, 100 человек), «Робототехника» (34 объединения, 360 человек), «Финансовая грамотность» (9 объединений, 78 человек), кружки математической направленности (22 объединения, 471 человек).</w:t>
            </w:r>
          </w:p>
          <w:p w:rsidR="00687391" w:rsidRDefault="00687391" w:rsidP="00687391">
            <w:pPr>
              <w:jc w:val="both"/>
            </w:pPr>
            <w:r>
              <w:t>Элективные курсы:</w:t>
            </w:r>
          </w:p>
          <w:p w:rsidR="00104AC9" w:rsidRPr="00E0736D" w:rsidRDefault="00687391" w:rsidP="00E0736D">
            <w:pPr>
              <w:jc w:val="both"/>
            </w:pPr>
            <w:r>
              <w:t>«Математика и архитектура»</w:t>
            </w:r>
            <w:r w:rsidR="00E0736D">
              <w:t>, «Избранные вопросы алгебры», «Изучение трудных тем курса геометрия».</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18</w:t>
            </w:r>
          </w:p>
        </w:tc>
        <w:tc>
          <w:tcPr>
            <w:tcW w:w="5336" w:type="dxa"/>
          </w:tcPr>
          <w:p w:rsidR="00104AC9" w:rsidRPr="005F1C63" w:rsidRDefault="00104AC9" w:rsidP="00104AC9">
            <w:pPr>
              <w:shd w:val="clear" w:color="auto" w:fill="FFFFFF"/>
              <w:spacing w:line="240" w:lineRule="atLeast"/>
              <w:rPr>
                <w:rFonts w:eastAsia="Calibri"/>
                <w:sz w:val="22"/>
                <w:szCs w:val="22"/>
                <w:lang w:eastAsia="en-US"/>
              </w:rPr>
            </w:pPr>
            <w:r w:rsidRPr="005F1C63">
              <w:rPr>
                <w:rFonts w:eastAsia="Calibri"/>
                <w:sz w:val="22"/>
                <w:szCs w:val="22"/>
                <w:lang w:eastAsia="en-US"/>
              </w:rPr>
              <w:t>Разработка карты образовательных событий в области математики</w:t>
            </w:r>
          </w:p>
        </w:tc>
        <w:tc>
          <w:tcPr>
            <w:tcW w:w="8959" w:type="dxa"/>
          </w:tcPr>
          <w:p w:rsidR="00104AC9" w:rsidRPr="000460C3" w:rsidRDefault="000460C3" w:rsidP="00104AC9">
            <w:pPr>
              <w:ind w:firstLine="34"/>
              <w:jc w:val="both"/>
              <w:rPr>
                <w:rFonts w:eastAsia="Calibri"/>
                <w:lang w:eastAsia="en-US"/>
              </w:rPr>
            </w:pPr>
            <w:r w:rsidRPr="000460C3">
              <w:rPr>
                <w:rFonts w:eastAsia="Calibri"/>
                <w:lang w:eastAsia="en-US"/>
              </w:rPr>
              <w:t>План образовательных событий на 2017-2018 учебный год, 2018-2019 учебный год разработан, направлен в образовательные организации, размещен на сайте Управления образования</w:t>
            </w:r>
          </w:p>
        </w:tc>
      </w:tr>
      <w:tr w:rsidR="00E95BFA" w:rsidRPr="005F1C63" w:rsidTr="00BA2E51">
        <w:trPr>
          <w:trHeight w:val="837"/>
        </w:trPr>
        <w:tc>
          <w:tcPr>
            <w:tcW w:w="737" w:type="dxa"/>
          </w:tcPr>
          <w:p w:rsidR="00E95BFA" w:rsidRPr="005F1C63" w:rsidRDefault="00E95BFA"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19</w:t>
            </w:r>
          </w:p>
        </w:tc>
        <w:tc>
          <w:tcPr>
            <w:tcW w:w="5336" w:type="dxa"/>
          </w:tcPr>
          <w:p w:rsidR="00E95BFA" w:rsidRPr="005F1C63" w:rsidRDefault="00E95BFA" w:rsidP="00104AC9">
            <w:pPr>
              <w:shd w:val="clear" w:color="auto" w:fill="FFFFFF"/>
              <w:spacing w:line="240" w:lineRule="atLeast"/>
              <w:rPr>
                <w:rFonts w:eastAsia="Calibri"/>
                <w:sz w:val="22"/>
                <w:szCs w:val="22"/>
                <w:lang w:eastAsia="en-US"/>
              </w:rPr>
            </w:pPr>
            <w:r w:rsidRPr="005F1C63">
              <w:rPr>
                <w:rFonts w:eastAsia="Calibri"/>
                <w:sz w:val="22"/>
                <w:szCs w:val="22"/>
                <w:lang w:eastAsia="en-US"/>
              </w:rPr>
              <w:t xml:space="preserve">Участие/ организация участия в стажировках, в том числе </w:t>
            </w:r>
            <w:r w:rsidR="00EF2E88" w:rsidRPr="005F1C63">
              <w:rPr>
                <w:rFonts w:eastAsia="Calibri"/>
                <w:sz w:val="22"/>
                <w:szCs w:val="22"/>
                <w:lang w:eastAsia="en-US"/>
              </w:rPr>
              <w:t xml:space="preserve">на базе стажировочных площадок </w:t>
            </w:r>
          </w:p>
        </w:tc>
        <w:tc>
          <w:tcPr>
            <w:tcW w:w="8959" w:type="dxa"/>
          </w:tcPr>
          <w:p w:rsidR="00E95BFA" w:rsidRDefault="00773D8F" w:rsidP="00104AC9">
            <w:pPr>
              <w:ind w:firstLine="34"/>
              <w:jc w:val="both"/>
              <w:rPr>
                <w:rFonts w:eastAsia="Calibri"/>
                <w:sz w:val="22"/>
                <w:szCs w:val="22"/>
                <w:lang w:eastAsia="en-US"/>
              </w:rPr>
            </w:pPr>
            <w:r>
              <w:rPr>
                <w:rFonts w:eastAsia="Calibri"/>
                <w:sz w:val="22"/>
                <w:szCs w:val="22"/>
                <w:lang w:eastAsia="en-US"/>
              </w:rPr>
              <w:t>На базе Гимназии  № 2 в апреле 2018 года проведена стажировка «Внеурочная деятельность как ресурс развития информационно-предметной среды».</w:t>
            </w:r>
          </w:p>
          <w:p w:rsidR="00773D8F" w:rsidRPr="00773D8F" w:rsidRDefault="00773D8F" w:rsidP="00773D8F">
            <w:pPr>
              <w:ind w:firstLine="34"/>
              <w:jc w:val="both"/>
              <w:rPr>
                <w:rFonts w:eastAsia="Calibri"/>
                <w:sz w:val="22"/>
                <w:szCs w:val="22"/>
                <w:lang w:eastAsia="en-US"/>
              </w:rPr>
            </w:pPr>
            <w:r>
              <w:rPr>
                <w:rFonts w:eastAsia="Calibri"/>
                <w:sz w:val="22"/>
                <w:szCs w:val="22"/>
                <w:lang w:eastAsia="en-US"/>
              </w:rPr>
              <w:t xml:space="preserve">24.11.2018 на базе Гимназии № 2 в рамках РВЦИ проведена 1 сессия </w:t>
            </w:r>
            <w:r w:rsidRPr="00773D8F">
              <w:rPr>
                <w:rFonts w:eastAsia="Calibri"/>
                <w:sz w:val="22"/>
                <w:szCs w:val="22"/>
                <w:lang w:eastAsia="en-US"/>
              </w:rPr>
              <w:t>Лаборатория педагогического мастерства (для молодых специалистов и начинающих педагогов)</w:t>
            </w:r>
          </w:p>
          <w:p w:rsidR="00773D8F" w:rsidRPr="005F1C63" w:rsidRDefault="00773D8F" w:rsidP="00773D8F">
            <w:pPr>
              <w:ind w:firstLine="34"/>
              <w:jc w:val="both"/>
              <w:rPr>
                <w:rFonts w:eastAsia="Calibri"/>
                <w:sz w:val="22"/>
                <w:szCs w:val="22"/>
                <w:lang w:eastAsia="en-US"/>
              </w:rPr>
            </w:pPr>
            <w:r w:rsidRPr="00773D8F">
              <w:rPr>
                <w:rFonts w:eastAsia="Calibri"/>
                <w:sz w:val="22"/>
                <w:szCs w:val="22"/>
                <w:lang w:eastAsia="en-US"/>
              </w:rPr>
              <w:t>«От теории к практике»</w:t>
            </w:r>
            <w:r>
              <w:rPr>
                <w:rFonts w:eastAsia="Calibri"/>
                <w:sz w:val="22"/>
                <w:szCs w:val="22"/>
                <w:lang w:eastAsia="en-US"/>
              </w:rPr>
              <w:t>.</w:t>
            </w:r>
          </w:p>
        </w:tc>
      </w:tr>
      <w:tr w:rsidR="00104AC9" w:rsidRPr="005F1C63" w:rsidTr="005F1C63">
        <w:trPr>
          <w:trHeight w:val="609"/>
        </w:trPr>
        <w:tc>
          <w:tcPr>
            <w:tcW w:w="737" w:type="dxa"/>
          </w:tcPr>
          <w:p w:rsidR="00104AC9" w:rsidRPr="005F1C63" w:rsidRDefault="00E95BFA"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20</w:t>
            </w:r>
          </w:p>
        </w:tc>
        <w:tc>
          <w:tcPr>
            <w:tcW w:w="5336" w:type="dxa"/>
          </w:tcPr>
          <w:p w:rsidR="00104AC9" w:rsidRPr="005F1C63" w:rsidRDefault="00104AC9" w:rsidP="00104AC9">
            <w:pPr>
              <w:shd w:val="clear" w:color="auto" w:fill="FFFFFF"/>
              <w:spacing w:after="424"/>
              <w:rPr>
                <w:rFonts w:eastAsia="Calibri"/>
                <w:sz w:val="22"/>
                <w:szCs w:val="22"/>
                <w:lang w:eastAsia="en-US"/>
              </w:rPr>
            </w:pPr>
            <w:r w:rsidRPr="005F1C63">
              <w:rPr>
                <w:rFonts w:eastAsia="Calibri"/>
                <w:sz w:val="22"/>
                <w:szCs w:val="22"/>
                <w:lang w:eastAsia="en-US"/>
              </w:rPr>
              <w:t>Наполнение Интернет-ресурсов творческими продуктами и проектами в области математики</w:t>
            </w:r>
          </w:p>
        </w:tc>
        <w:tc>
          <w:tcPr>
            <w:tcW w:w="8959" w:type="dxa"/>
          </w:tcPr>
          <w:p w:rsidR="00104AC9" w:rsidRPr="005F1C63" w:rsidRDefault="00773D8F" w:rsidP="00104AC9">
            <w:pPr>
              <w:ind w:firstLine="34"/>
              <w:jc w:val="both"/>
              <w:rPr>
                <w:rFonts w:eastAsia="Calibri"/>
                <w:sz w:val="22"/>
                <w:szCs w:val="22"/>
                <w:lang w:eastAsia="en-US"/>
              </w:rPr>
            </w:pPr>
            <w:r>
              <w:rPr>
                <w:rFonts w:eastAsia="Calibri"/>
                <w:sz w:val="22"/>
                <w:szCs w:val="22"/>
                <w:lang w:eastAsia="en-US"/>
              </w:rPr>
              <w:t>На сайтах общеобразовательных организаций размещены страницы учителей математики и информатики</w:t>
            </w:r>
          </w:p>
        </w:tc>
      </w:tr>
      <w:tr w:rsidR="00104AC9" w:rsidRPr="005F1C63" w:rsidTr="00773D8F">
        <w:trPr>
          <w:trHeight w:val="963"/>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2</w:t>
            </w:r>
            <w:r w:rsidR="00E95BFA" w:rsidRPr="005F1C63">
              <w:rPr>
                <w:rFonts w:eastAsia="Calibri"/>
                <w:sz w:val="22"/>
                <w:szCs w:val="22"/>
                <w:lang w:eastAsia="en-US"/>
              </w:rPr>
              <w:t>1</w:t>
            </w:r>
          </w:p>
        </w:tc>
        <w:tc>
          <w:tcPr>
            <w:tcW w:w="5336" w:type="dxa"/>
          </w:tcPr>
          <w:p w:rsidR="00104AC9" w:rsidRPr="005F1C63" w:rsidRDefault="00104AC9" w:rsidP="00104AC9">
            <w:pPr>
              <w:shd w:val="clear" w:color="auto" w:fill="FFFFFF"/>
              <w:spacing w:after="424"/>
              <w:rPr>
                <w:rFonts w:eastAsia="Calibri"/>
                <w:sz w:val="22"/>
                <w:szCs w:val="22"/>
                <w:lang w:eastAsia="en-US"/>
              </w:rPr>
            </w:pPr>
            <w:r w:rsidRPr="005F1C63">
              <w:rPr>
                <w:rFonts w:eastAsia="Calibri"/>
                <w:sz w:val="22"/>
                <w:szCs w:val="22"/>
                <w:lang w:eastAsia="en-US"/>
              </w:rPr>
              <w:t>Поддержка и распространение успешных практик дополнительного образования (в том числе кружков), направленных на развитие математических способностей</w:t>
            </w:r>
          </w:p>
        </w:tc>
        <w:tc>
          <w:tcPr>
            <w:tcW w:w="8959" w:type="dxa"/>
          </w:tcPr>
          <w:p w:rsidR="00104AC9" w:rsidRPr="00773D8F" w:rsidRDefault="00773D8F" w:rsidP="00773D8F">
            <w:pPr>
              <w:jc w:val="both"/>
              <w:rPr>
                <w:rFonts w:eastAsia="Calibri"/>
                <w:sz w:val="22"/>
                <w:szCs w:val="22"/>
                <w:lang w:eastAsia="en-US"/>
              </w:rPr>
            </w:pPr>
            <w:r>
              <w:t>Распространение успешных практик дополнительного образования (в том числе - кружков), направленных на развитие математических способностей обучающихся проводится в рамках районных семинаров (проведено 7).</w:t>
            </w:r>
          </w:p>
        </w:tc>
      </w:tr>
      <w:tr w:rsidR="00104AC9" w:rsidRPr="005F1C63" w:rsidTr="00A0596D">
        <w:trPr>
          <w:trHeight w:val="81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t>2</w:t>
            </w:r>
            <w:r w:rsidR="00E95BFA" w:rsidRPr="005F1C63">
              <w:rPr>
                <w:rFonts w:eastAsia="Calibri"/>
                <w:sz w:val="22"/>
                <w:szCs w:val="22"/>
                <w:lang w:eastAsia="en-US"/>
              </w:rPr>
              <w:t>2</w:t>
            </w:r>
          </w:p>
        </w:tc>
        <w:tc>
          <w:tcPr>
            <w:tcW w:w="5336" w:type="dxa"/>
          </w:tcPr>
          <w:p w:rsidR="00104AC9" w:rsidRPr="005F1C63" w:rsidRDefault="00104AC9" w:rsidP="00A0596D">
            <w:pPr>
              <w:shd w:val="clear" w:color="auto" w:fill="FFFFFF"/>
              <w:spacing w:after="424"/>
              <w:rPr>
                <w:rFonts w:eastAsia="Calibri"/>
                <w:sz w:val="22"/>
                <w:szCs w:val="22"/>
                <w:lang w:eastAsia="en-US"/>
              </w:rPr>
            </w:pPr>
            <w:r w:rsidRPr="005F1C63">
              <w:rPr>
                <w:rFonts w:eastAsia="Calibri"/>
                <w:sz w:val="22"/>
                <w:szCs w:val="22"/>
                <w:lang w:eastAsia="en-US"/>
              </w:rPr>
              <w:t xml:space="preserve">Организация и проведение мониторинга реализации Концепции развития математического образования на территории </w:t>
            </w:r>
            <w:r w:rsidR="00A0596D">
              <w:rPr>
                <w:rFonts w:eastAsia="Calibri"/>
                <w:sz w:val="22"/>
                <w:szCs w:val="22"/>
                <w:lang w:eastAsia="en-US"/>
              </w:rPr>
              <w:t>Асиновского района</w:t>
            </w:r>
          </w:p>
        </w:tc>
        <w:tc>
          <w:tcPr>
            <w:tcW w:w="8959" w:type="dxa"/>
          </w:tcPr>
          <w:p w:rsidR="00104AC9" w:rsidRPr="005F1C63" w:rsidRDefault="00A0596D" w:rsidP="00A0596D">
            <w:pPr>
              <w:ind w:firstLine="34"/>
              <w:contextualSpacing/>
              <w:jc w:val="both"/>
              <w:rPr>
                <w:rFonts w:eastAsia="Calibri"/>
                <w:sz w:val="22"/>
                <w:szCs w:val="22"/>
                <w:lang w:eastAsia="en-US"/>
              </w:rPr>
            </w:pPr>
            <w:r>
              <w:rPr>
                <w:rFonts w:eastAsia="Calibri"/>
                <w:sz w:val="22"/>
                <w:szCs w:val="22"/>
                <w:lang w:eastAsia="en-US"/>
              </w:rPr>
              <w:t xml:space="preserve">В рамках районного круглого стола учителей математики «Педагог - педагогу: развитие метапредетных умений на уроках математики» (август 2018) был </w:t>
            </w:r>
            <w:r>
              <w:t>проведен анализ состояния математического образования</w:t>
            </w:r>
          </w:p>
        </w:tc>
      </w:tr>
      <w:tr w:rsidR="00104AC9" w:rsidRPr="005F1C63" w:rsidTr="00BA2E51">
        <w:trPr>
          <w:trHeight w:val="837"/>
        </w:trPr>
        <w:tc>
          <w:tcPr>
            <w:tcW w:w="737" w:type="dxa"/>
          </w:tcPr>
          <w:p w:rsidR="00104AC9" w:rsidRPr="005F1C63" w:rsidRDefault="00104AC9" w:rsidP="00104AC9">
            <w:pPr>
              <w:shd w:val="clear" w:color="auto" w:fill="FFFFFF"/>
              <w:spacing w:after="424"/>
              <w:ind w:left="1240" w:hanging="1280"/>
              <w:jc w:val="center"/>
              <w:rPr>
                <w:rFonts w:eastAsia="Calibri"/>
                <w:sz w:val="22"/>
                <w:szCs w:val="22"/>
                <w:lang w:eastAsia="en-US"/>
              </w:rPr>
            </w:pPr>
            <w:r w:rsidRPr="005F1C63">
              <w:rPr>
                <w:rFonts w:eastAsia="Calibri"/>
                <w:sz w:val="22"/>
                <w:szCs w:val="22"/>
                <w:lang w:eastAsia="en-US"/>
              </w:rPr>
              <w:lastRenderedPageBreak/>
              <w:t>2</w:t>
            </w:r>
            <w:r w:rsidR="00E95BFA" w:rsidRPr="005F1C63">
              <w:rPr>
                <w:rFonts w:eastAsia="Calibri"/>
                <w:sz w:val="22"/>
                <w:szCs w:val="22"/>
                <w:lang w:eastAsia="en-US"/>
              </w:rPr>
              <w:t>3</w:t>
            </w:r>
          </w:p>
        </w:tc>
        <w:tc>
          <w:tcPr>
            <w:tcW w:w="5336" w:type="dxa"/>
          </w:tcPr>
          <w:p w:rsidR="00104AC9" w:rsidRPr="005F1C63" w:rsidRDefault="00104AC9" w:rsidP="00A0596D">
            <w:pPr>
              <w:shd w:val="clear" w:color="auto" w:fill="FFFFFF"/>
              <w:spacing w:after="424"/>
              <w:rPr>
                <w:rFonts w:eastAsia="Calibri"/>
                <w:sz w:val="22"/>
                <w:szCs w:val="22"/>
                <w:lang w:eastAsia="en-US"/>
              </w:rPr>
            </w:pPr>
            <w:r w:rsidRPr="005F1C63">
              <w:rPr>
                <w:rFonts w:eastAsia="Calibri"/>
                <w:sz w:val="22"/>
                <w:szCs w:val="22"/>
                <w:lang w:eastAsia="en-US"/>
              </w:rPr>
              <w:t xml:space="preserve">Обеспечение информационного сопровождения мероприятий по реализации Концепции развития математического образования на территории </w:t>
            </w:r>
            <w:r w:rsidR="00A0596D">
              <w:rPr>
                <w:rFonts w:eastAsia="Calibri"/>
                <w:sz w:val="22"/>
                <w:szCs w:val="22"/>
                <w:lang w:eastAsia="en-US"/>
              </w:rPr>
              <w:t>Асиновского района</w:t>
            </w:r>
          </w:p>
        </w:tc>
        <w:tc>
          <w:tcPr>
            <w:tcW w:w="8959" w:type="dxa"/>
          </w:tcPr>
          <w:p w:rsidR="00104AC9" w:rsidRPr="005F1C63" w:rsidRDefault="00A0596D" w:rsidP="00104AC9">
            <w:pPr>
              <w:jc w:val="both"/>
              <w:rPr>
                <w:rFonts w:eastAsia="Calibri"/>
                <w:sz w:val="22"/>
                <w:szCs w:val="22"/>
                <w:lang w:eastAsia="en-US"/>
              </w:rPr>
            </w:pPr>
            <w:r>
              <w:t>На сайте Управления образования организовано информационное сопровождение мероприятий по реализации Концепции развития математического образования. В педагогических коллективах и на заседаниях методических объединений осуществляется информационно-методическое сопровождение реализации мероприятий Концепции</w:t>
            </w:r>
          </w:p>
        </w:tc>
      </w:tr>
    </w:tbl>
    <w:p w:rsidR="00E95E03" w:rsidRPr="005F1C63" w:rsidRDefault="00E95E03" w:rsidP="0074769D">
      <w:pPr>
        <w:rPr>
          <w:color w:val="4472C4" w:themeColor="accent5"/>
          <w:sz w:val="22"/>
          <w:szCs w:val="22"/>
        </w:rPr>
      </w:pPr>
    </w:p>
    <w:sectPr w:rsidR="00E95E03" w:rsidRPr="005F1C63" w:rsidSect="00945F5B">
      <w:pgSz w:w="16838" w:h="11906" w:orient="landscape" w:code="9"/>
      <w:pgMar w:top="709" w:right="851"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87F24"/>
    <w:multiLevelType w:val="hybridMultilevel"/>
    <w:tmpl w:val="BA68A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614C7D"/>
    <w:multiLevelType w:val="hybridMultilevel"/>
    <w:tmpl w:val="01E4E586"/>
    <w:lvl w:ilvl="0" w:tplc="0046C8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551BB7"/>
    <w:multiLevelType w:val="multilevel"/>
    <w:tmpl w:val="E7EE2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3B62A1"/>
    <w:multiLevelType w:val="hybridMultilevel"/>
    <w:tmpl w:val="8AEAD82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D1996"/>
    <w:multiLevelType w:val="hybridMultilevel"/>
    <w:tmpl w:val="A0706748"/>
    <w:lvl w:ilvl="0" w:tplc="1938B76E">
      <w:start w:val="1"/>
      <w:numFmt w:val="bullet"/>
      <w:suff w:val="space"/>
      <w:lvlText w:val=""/>
      <w:lvlJc w:val="left"/>
      <w:pPr>
        <w:ind w:left="1287" w:hanging="323"/>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D3C3516"/>
    <w:multiLevelType w:val="hybridMultilevel"/>
    <w:tmpl w:val="A3300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73507C"/>
    <w:multiLevelType w:val="multilevel"/>
    <w:tmpl w:val="F818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9A3E8E"/>
    <w:multiLevelType w:val="hybridMultilevel"/>
    <w:tmpl w:val="059815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733248"/>
    <w:multiLevelType w:val="multilevel"/>
    <w:tmpl w:val="7930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510F2"/>
    <w:multiLevelType w:val="hybridMultilevel"/>
    <w:tmpl w:val="95F0C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3"/>
  </w:num>
  <w:num w:numId="6">
    <w:abstractNumId w:val="0"/>
  </w:num>
  <w:num w:numId="7">
    <w:abstractNumId w:val="7"/>
  </w:num>
  <w:num w:numId="8">
    <w:abstractNumId w:val="5"/>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displayVerticalDrawingGridEvery w:val="2"/>
  <w:characterSpacingControl w:val="doNotCompress"/>
  <w:compat/>
  <w:rsids>
    <w:rsidRoot w:val="00347D11"/>
    <w:rsid w:val="000021CA"/>
    <w:rsid w:val="0002021B"/>
    <w:rsid w:val="0003057A"/>
    <w:rsid w:val="0003764A"/>
    <w:rsid w:val="000460C3"/>
    <w:rsid w:val="0004648C"/>
    <w:rsid w:val="00056715"/>
    <w:rsid w:val="000657CC"/>
    <w:rsid w:val="00091E8A"/>
    <w:rsid w:val="0009713A"/>
    <w:rsid w:val="000A7BCD"/>
    <w:rsid w:val="000B3067"/>
    <w:rsid w:val="000C4AC1"/>
    <w:rsid w:val="000F44E0"/>
    <w:rsid w:val="00101C37"/>
    <w:rsid w:val="00104AC9"/>
    <w:rsid w:val="0010569E"/>
    <w:rsid w:val="00116856"/>
    <w:rsid w:val="00134649"/>
    <w:rsid w:val="00134680"/>
    <w:rsid w:val="00137AFC"/>
    <w:rsid w:val="001620E5"/>
    <w:rsid w:val="00162B49"/>
    <w:rsid w:val="001773C6"/>
    <w:rsid w:val="0019483E"/>
    <w:rsid w:val="001E3657"/>
    <w:rsid w:val="001F4EC6"/>
    <w:rsid w:val="002137E7"/>
    <w:rsid w:val="00213A7E"/>
    <w:rsid w:val="00224D08"/>
    <w:rsid w:val="00231242"/>
    <w:rsid w:val="00240AE3"/>
    <w:rsid w:val="00243610"/>
    <w:rsid w:val="00251D32"/>
    <w:rsid w:val="00260433"/>
    <w:rsid w:val="00261E93"/>
    <w:rsid w:val="00274B9D"/>
    <w:rsid w:val="00282468"/>
    <w:rsid w:val="00285C9F"/>
    <w:rsid w:val="00295193"/>
    <w:rsid w:val="00296061"/>
    <w:rsid w:val="0029680D"/>
    <w:rsid w:val="002A12FF"/>
    <w:rsid w:val="002A64F4"/>
    <w:rsid w:val="002C111F"/>
    <w:rsid w:val="002C78D9"/>
    <w:rsid w:val="002D1C92"/>
    <w:rsid w:val="002D39E1"/>
    <w:rsid w:val="002F5C9B"/>
    <w:rsid w:val="00300282"/>
    <w:rsid w:val="003119B7"/>
    <w:rsid w:val="00320DF6"/>
    <w:rsid w:val="00345D22"/>
    <w:rsid w:val="00347D11"/>
    <w:rsid w:val="00353685"/>
    <w:rsid w:val="003579E7"/>
    <w:rsid w:val="0037745C"/>
    <w:rsid w:val="00383CF3"/>
    <w:rsid w:val="00384C7C"/>
    <w:rsid w:val="003A35BC"/>
    <w:rsid w:val="003A61E9"/>
    <w:rsid w:val="003B15A3"/>
    <w:rsid w:val="003B2894"/>
    <w:rsid w:val="003B289F"/>
    <w:rsid w:val="003C0D49"/>
    <w:rsid w:val="003C14A3"/>
    <w:rsid w:val="003E2C46"/>
    <w:rsid w:val="003F585F"/>
    <w:rsid w:val="00407C16"/>
    <w:rsid w:val="00412926"/>
    <w:rsid w:val="00412E44"/>
    <w:rsid w:val="00432684"/>
    <w:rsid w:val="00445462"/>
    <w:rsid w:val="00453C80"/>
    <w:rsid w:val="00470050"/>
    <w:rsid w:val="004717AA"/>
    <w:rsid w:val="00481E2E"/>
    <w:rsid w:val="00486073"/>
    <w:rsid w:val="00491931"/>
    <w:rsid w:val="004B3B8C"/>
    <w:rsid w:val="004F0D27"/>
    <w:rsid w:val="005121E8"/>
    <w:rsid w:val="00542DF6"/>
    <w:rsid w:val="00557D9C"/>
    <w:rsid w:val="0056318D"/>
    <w:rsid w:val="00586C83"/>
    <w:rsid w:val="005B4E90"/>
    <w:rsid w:val="005C6996"/>
    <w:rsid w:val="005D1221"/>
    <w:rsid w:val="005F1C63"/>
    <w:rsid w:val="005F75CC"/>
    <w:rsid w:val="00605DCD"/>
    <w:rsid w:val="00610EA0"/>
    <w:rsid w:val="00622E8F"/>
    <w:rsid w:val="006401E4"/>
    <w:rsid w:val="00650C83"/>
    <w:rsid w:val="0066307A"/>
    <w:rsid w:val="006718D7"/>
    <w:rsid w:val="00676CC5"/>
    <w:rsid w:val="00685029"/>
    <w:rsid w:val="006864AF"/>
    <w:rsid w:val="00687391"/>
    <w:rsid w:val="00694B03"/>
    <w:rsid w:val="006B7701"/>
    <w:rsid w:val="006C2B26"/>
    <w:rsid w:val="006C7A31"/>
    <w:rsid w:val="006E4D45"/>
    <w:rsid w:val="006F19CD"/>
    <w:rsid w:val="00705830"/>
    <w:rsid w:val="00730DFA"/>
    <w:rsid w:val="0074769D"/>
    <w:rsid w:val="00747857"/>
    <w:rsid w:val="007530DD"/>
    <w:rsid w:val="00773D8F"/>
    <w:rsid w:val="00796445"/>
    <w:rsid w:val="00797A06"/>
    <w:rsid w:val="007B3956"/>
    <w:rsid w:val="007B6512"/>
    <w:rsid w:val="007C4823"/>
    <w:rsid w:val="00813FF7"/>
    <w:rsid w:val="00880E9C"/>
    <w:rsid w:val="00881757"/>
    <w:rsid w:val="00893405"/>
    <w:rsid w:val="008C2883"/>
    <w:rsid w:val="008C2A41"/>
    <w:rsid w:val="008C2C8D"/>
    <w:rsid w:val="008E3E77"/>
    <w:rsid w:val="00925878"/>
    <w:rsid w:val="0093438B"/>
    <w:rsid w:val="00945F5B"/>
    <w:rsid w:val="009501F6"/>
    <w:rsid w:val="00957E8D"/>
    <w:rsid w:val="00960B69"/>
    <w:rsid w:val="00973826"/>
    <w:rsid w:val="009D0AEB"/>
    <w:rsid w:val="009E6822"/>
    <w:rsid w:val="009F5A98"/>
    <w:rsid w:val="00A044FE"/>
    <w:rsid w:val="00A0596D"/>
    <w:rsid w:val="00A21355"/>
    <w:rsid w:val="00A22E92"/>
    <w:rsid w:val="00A66DB5"/>
    <w:rsid w:val="00AA0556"/>
    <w:rsid w:val="00AA619E"/>
    <w:rsid w:val="00AC4857"/>
    <w:rsid w:val="00AC5947"/>
    <w:rsid w:val="00B05478"/>
    <w:rsid w:val="00B07776"/>
    <w:rsid w:val="00B20E63"/>
    <w:rsid w:val="00B2119E"/>
    <w:rsid w:val="00B3721C"/>
    <w:rsid w:val="00B447FD"/>
    <w:rsid w:val="00B51B26"/>
    <w:rsid w:val="00B54B0B"/>
    <w:rsid w:val="00B72356"/>
    <w:rsid w:val="00BA2E51"/>
    <w:rsid w:val="00BA68E5"/>
    <w:rsid w:val="00BB39B9"/>
    <w:rsid w:val="00BB5753"/>
    <w:rsid w:val="00BD7ADA"/>
    <w:rsid w:val="00BF1C12"/>
    <w:rsid w:val="00BF6CCB"/>
    <w:rsid w:val="00C06EC2"/>
    <w:rsid w:val="00C12146"/>
    <w:rsid w:val="00C275C2"/>
    <w:rsid w:val="00C309D5"/>
    <w:rsid w:val="00C420EA"/>
    <w:rsid w:val="00C459F4"/>
    <w:rsid w:val="00C4624B"/>
    <w:rsid w:val="00C54E32"/>
    <w:rsid w:val="00C551FC"/>
    <w:rsid w:val="00C81505"/>
    <w:rsid w:val="00C84736"/>
    <w:rsid w:val="00C84A99"/>
    <w:rsid w:val="00CA0F10"/>
    <w:rsid w:val="00CB2391"/>
    <w:rsid w:val="00CC2584"/>
    <w:rsid w:val="00CD17F1"/>
    <w:rsid w:val="00CD2BF3"/>
    <w:rsid w:val="00CD3FBB"/>
    <w:rsid w:val="00CE0AB4"/>
    <w:rsid w:val="00CE2D06"/>
    <w:rsid w:val="00CF0038"/>
    <w:rsid w:val="00D02E71"/>
    <w:rsid w:val="00D034A5"/>
    <w:rsid w:val="00D07CA4"/>
    <w:rsid w:val="00D141B3"/>
    <w:rsid w:val="00D16BBB"/>
    <w:rsid w:val="00D26E15"/>
    <w:rsid w:val="00D3410D"/>
    <w:rsid w:val="00D36301"/>
    <w:rsid w:val="00D44E89"/>
    <w:rsid w:val="00D51316"/>
    <w:rsid w:val="00D66261"/>
    <w:rsid w:val="00D763AF"/>
    <w:rsid w:val="00D81619"/>
    <w:rsid w:val="00D82E27"/>
    <w:rsid w:val="00DB0425"/>
    <w:rsid w:val="00DD7D60"/>
    <w:rsid w:val="00DE4AA1"/>
    <w:rsid w:val="00DE54A6"/>
    <w:rsid w:val="00DE59E2"/>
    <w:rsid w:val="00DF1A7B"/>
    <w:rsid w:val="00DF420D"/>
    <w:rsid w:val="00E0736D"/>
    <w:rsid w:val="00E422BA"/>
    <w:rsid w:val="00E52E10"/>
    <w:rsid w:val="00E66DE9"/>
    <w:rsid w:val="00E74FE3"/>
    <w:rsid w:val="00E7582D"/>
    <w:rsid w:val="00E870FB"/>
    <w:rsid w:val="00E90E8B"/>
    <w:rsid w:val="00E91BE3"/>
    <w:rsid w:val="00E944CD"/>
    <w:rsid w:val="00E95BFA"/>
    <w:rsid w:val="00E95E03"/>
    <w:rsid w:val="00EA0F88"/>
    <w:rsid w:val="00EA5684"/>
    <w:rsid w:val="00EB2C07"/>
    <w:rsid w:val="00EB437D"/>
    <w:rsid w:val="00EB71A4"/>
    <w:rsid w:val="00EC0B37"/>
    <w:rsid w:val="00EC63EA"/>
    <w:rsid w:val="00EE2EC2"/>
    <w:rsid w:val="00EF2E88"/>
    <w:rsid w:val="00F0032E"/>
    <w:rsid w:val="00F031C3"/>
    <w:rsid w:val="00F330DE"/>
    <w:rsid w:val="00F373F7"/>
    <w:rsid w:val="00F3781B"/>
    <w:rsid w:val="00F4192A"/>
    <w:rsid w:val="00F6745C"/>
    <w:rsid w:val="00F766B5"/>
    <w:rsid w:val="00F84352"/>
    <w:rsid w:val="00F97DB0"/>
    <w:rsid w:val="00FB18D6"/>
    <w:rsid w:val="00FB5383"/>
    <w:rsid w:val="00FC1B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0B69"/>
    <w:pPr>
      <w:tabs>
        <w:tab w:val="center" w:pos="4153"/>
        <w:tab w:val="right" w:pos="8306"/>
      </w:tabs>
      <w:ind w:firstLine="709"/>
      <w:jc w:val="both"/>
    </w:pPr>
    <w:rPr>
      <w:szCs w:val="20"/>
    </w:rPr>
  </w:style>
  <w:style w:type="paragraph" w:styleId="a4">
    <w:name w:val="caption"/>
    <w:basedOn w:val="a"/>
    <w:next w:val="a"/>
    <w:qFormat/>
    <w:rsid w:val="00960B69"/>
    <w:pPr>
      <w:jc w:val="center"/>
    </w:pPr>
    <w:rPr>
      <w:b/>
      <w:sz w:val="28"/>
      <w:szCs w:val="20"/>
    </w:rPr>
  </w:style>
  <w:style w:type="paragraph" w:customStyle="1" w:styleId="a5">
    <w:name w:val="Адресные реквизиты"/>
    <w:basedOn w:val="a6"/>
    <w:next w:val="a6"/>
    <w:rsid w:val="00960B69"/>
    <w:pPr>
      <w:spacing w:after="0"/>
      <w:ind w:firstLine="709"/>
    </w:pPr>
    <w:rPr>
      <w:sz w:val="16"/>
      <w:szCs w:val="20"/>
    </w:rPr>
  </w:style>
  <w:style w:type="paragraph" w:styleId="a6">
    <w:name w:val="Body Text"/>
    <w:basedOn w:val="a"/>
    <w:rsid w:val="00960B69"/>
    <w:pPr>
      <w:spacing w:after="120"/>
    </w:pPr>
  </w:style>
  <w:style w:type="paragraph" w:customStyle="1" w:styleId="a7">
    <w:name w:val="Дата документа"/>
    <w:basedOn w:val="a"/>
    <w:autoRedefine/>
    <w:rsid w:val="005D1221"/>
    <w:pPr>
      <w:spacing w:line="360" w:lineRule="auto"/>
      <w:jc w:val="both"/>
    </w:pPr>
    <w:rPr>
      <w:sz w:val="28"/>
      <w:szCs w:val="28"/>
    </w:rPr>
  </w:style>
  <w:style w:type="table" w:styleId="a8">
    <w:name w:val="Table Grid"/>
    <w:basedOn w:val="a1"/>
    <w:rsid w:val="00357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9483E"/>
    <w:rPr>
      <w:color w:val="0000FF"/>
      <w:u w:val="single"/>
    </w:rPr>
  </w:style>
  <w:style w:type="paragraph" w:customStyle="1" w:styleId="1">
    <w:name w:val="Абзац списка1"/>
    <w:basedOn w:val="a"/>
    <w:rsid w:val="00B3721C"/>
    <w:pPr>
      <w:spacing w:after="200" w:line="276" w:lineRule="auto"/>
      <w:ind w:left="720"/>
      <w:contextualSpacing/>
    </w:pPr>
    <w:rPr>
      <w:rFonts w:ascii="Calibri" w:hAnsi="Calibri"/>
      <w:sz w:val="22"/>
      <w:szCs w:val="22"/>
      <w:lang w:eastAsia="en-US"/>
    </w:rPr>
  </w:style>
  <w:style w:type="character" w:customStyle="1" w:styleId="aa">
    <w:name w:val="Основной текст_"/>
    <w:basedOn w:val="a0"/>
    <w:link w:val="10"/>
    <w:rsid w:val="00B3721C"/>
    <w:rPr>
      <w:shd w:val="clear" w:color="auto" w:fill="FFFFFF"/>
    </w:rPr>
  </w:style>
  <w:style w:type="paragraph" w:customStyle="1" w:styleId="10">
    <w:name w:val="Основной текст10"/>
    <w:basedOn w:val="a"/>
    <w:link w:val="aa"/>
    <w:rsid w:val="00B3721C"/>
    <w:pPr>
      <w:shd w:val="clear" w:color="auto" w:fill="FFFFFF"/>
      <w:spacing w:line="274" w:lineRule="exact"/>
    </w:pPr>
    <w:rPr>
      <w:sz w:val="20"/>
      <w:szCs w:val="20"/>
    </w:rPr>
  </w:style>
  <w:style w:type="character" w:customStyle="1" w:styleId="11">
    <w:name w:val="Основной текст1"/>
    <w:basedOn w:val="aa"/>
    <w:rsid w:val="00B3721C"/>
    <w:rPr>
      <w:b w:val="0"/>
      <w:bCs w:val="0"/>
      <w:i w:val="0"/>
      <w:iCs w:val="0"/>
      <w:smallCaps w:val="0"/>
      <w:strike w:val="0"/>
      <w:spacing w:val="0"/>
      <w:sz w:val="22"/>
      <w:szCs w:val="22"/>
      <w:shd w:val="clear" w:color="auto" w:fill="FFFFFF"/>
    </w:rPr>
  </w:style>
  <w:style w:type="character" w:customStyle="1" w:styleId="3">
    <w:name w:val="Основной текст3"/>
    <w:basedOn w:val="aa"/>
    <w:rsid w:val="00B3721C"/>
    <w:rPr>
      <w:b w:val="0"/>
      <w:bCs w:val="0"/>
      <w:i w:val="0"/>
      <w:iCs w:val="0"/>
      <w:smallCaps w:val="0"/>
      <w:strike w:val="0"/>
      <w:spacing w:val="0"/>
      <w:sz w:val="22"/>
      <w:szCs w:val="22"/>
      <w:shd w:val="clear" w:color="auto" w:fill="FFFFFF"/>
    </w:rPr>
  </w:style>
  <w:style w:type="character" w:customStyle="1" w:styleId="4">
    <w:name w:val="Основной текст4"/>
    <w:basedOn w:val="aa"/>
    <w:rsid w:val="00B3721C"/>
    <w:rPr>
      <w:b w:val="0"/>
      <w:bCs w:val="0"/>
      <w:i w:val="0"/>
      <w:iCs w:val="0"/>
      <w:smallCaps w:val="0"/>
      <w:strike w:val="0"/>
      <w:spacing w:val="0"/>
      <w:sz w:val="22"/>
      <w:szCs w:val="22"/>
      <w:shd w:val="clear" w:color="auto" w:fill="FFFFFF"/>
    </w:rPr>
  </w:style>
  <w:style w:type="paragraph" w:styleId="ab">
    <w:name w:val="List Paragraph"/>
    <w:basedOn w:val="a"/>
    <w:uiPriority w:val="34"/>
    <w:qFormat/>
    <w:rsid w:val="00A21355"/>
    <w:pPr>
      <w:ind w:left="720"/>
      <w:contextualSpacing/>
    </w:pPr>
  </w:style>
  <w:style w:type="paragraph" w:styleId="ac">
    <w:name w:val="Normal (Web)"/>
    <w:basedOn w:val="a"/>
    <w:uiPriority w:val="99"/>
    <w:unhideWhenUsed/>
    <w:rsid w:val="00957E8D"/>
    <w:pPr>
      <w:spacing w:before="100" w:beforeAutospacing="1" w:after="100" w:afterAutospacing="1"/>
    </w:pPr>
  </w:style>
  <w:style w:type="paragraph" w:styleId="ad">
    <w:name w:val="Balloon Text"/>
    <w:basedOn w:val="a"/>
    <w:link w:val="ae"/>
    <w:rsid w:val="00881757"/>
    <w:rPr>
      <w:rFonts w:ascii="Segoe UI" w:hAnsi="Segoe UI" w:cs="Segoe UI"/>
      <w:sz w:val="18"/>
      <w:szCs w:val="18"/>
    </w:rPr>
  </w:style>
  <w:style w:type="character" w:customStyle="1" w:styleId="ae">
    <w:name w:val="Текст выноски Знак"/>
    <w:basedOn w:val="a0"/>
    <w:link w:val="ad"/>
    <w:rsid w:val="00881757"/>
    <w:rPr>
      <w:rFonts w:ascii="Segoe UI" w:hAnsi="Segoe UI" w:cs="Segoe UI"/>
      <w:sz w:val="18"/>
      <w:szCs w:val="18"/>
    </w:rPr>
  </w:style>
  <w:style w:type="character" w:styleId="af">
    <w:name w:val="Strong"/>
    <w:basedOn w:val="a0"/>
    <w:uiPriority w:val="22"/>
    <w:qFormat/>
    <w:rsid w:val="0066307A"/>
    <w:rPr>
      <w:b/>
      <w:bCs/>
      <w:color w:val="333333"/>
      <w:sz w:val="25"/>
      <w:szCs w:val="25"/>
    </w:rPr>
  </w:style>
  <w:style w:type="paragraph" w:customStyle="1" w:styleId="Default">
    <w:name w:val="Default"/>
    <w:rsid w:val="006864AF"/>
    <w:pPr>
      <w:autoSpaceDE w:val="0"/>
      <w:autoSpaceDN w:val="0"/>
      <w:adjustRightInd w:val="0"/>
    </w:pPr>
    <w:rPr>
      <w:color w:val="000000"/>
      <w:sz w:val="24"/>
      <w:szCs w:val="24"/>
    </w:rPr>
  </w:style>
  <w:style w:type="paragraph" w:customStyle="1" w:styleId="2">
    <w:name w:val="Абзац списка2"/>
    <w:basedOn w:val="a"/>
    <w:rsid w:val="00261E93"/>
    <w:pPr>
      <w:suppressAutoHyphens/>
      <w:spacing w:after="200" w:line="276" w:lineRule="auto"/>
      <w:ind w:left="720"/>
    </w:pPr>
    <w:rPr>
      <w:rFonts w:ascii="Calibri" w:eastAsia="SimSun" w:hAnsi="Calibri" w:cs="Calibri"/>
      <w:kern w:val="1"/>
      <w:sz w:val="22"/>
      <w:szCs w:val="22"/>
      <w:lang w:eastAsia="ar-SA"/>
    </w:rPr>
  </w:style>
  <w:style w:type="character" w:customStyle="1" w:styleId="apple-converted-space">
    <w:name w:val="apple-converted-space"/>
    <w:basedOn w:val="a0"/>
    <w:rsid w:val="00C12146"/>
  </w:style>
  <w:style w:type="character" w:customStyle="1" w:styleId="20">
    <w:name w:val="Заголовок №2_"/>
    <w:link w:val="21"/>
    <w:uiPriority w:val="99"/>
    <w:locked/>
    <w:rsid w:val="00C84736"/>
    <w:rPr>
      <w:spacing w:val="5"/>
      <w:sz w:val="23"/>
      <w:szCs w:val="23"/>
      <w:shd w:val="clear" w:color="auto" w:fill="FFFFFF"/>
    </w:rPr>
  </w:style>
  <w:style w:type="paragraph" w:customStyle="1" w:styleId="21">
    <w:name w:val="Заголовок №2"/>
    <w:basedOn w:val="a"/>
    <w:link w:val="20"/>
    <w:uiPriority w:val="99"/>
    <w:rsid w:val="00C84736"/>
    <w:pPr>
      <w:shd w:val="clear" w:color="auto" w:fill="FFFFFF"/>
      <w:spacing w:before="360" w:after="360" w:line="240" w:lineRule="atLeast"/>
      <w:jc w:val="center"/>
      <w:outlineLvl w:val="1"/>
    </w:pPr>
    <w:rPr>
      <w:spacing w:val="5"/>
      <w:sz w:val="23"/>
      <w:szCs w:val="23"/>
    </w:rPr>
  </w:style>
  <w:style w:type="character" w:customStyle="1" w:styleId="12">
    <w:name w:val="Заголовок №1_"/>
    <w:basedOn w:val="a0"/>
    <w:link w:val="13"/>
    <w:uiPriority w:val="99"/>
    <w:locked/>
    <w:rsid w:val="002D1C92"/>
    <w:rPr>
      <w:b/>
      <w:bCs/>
      <w:shd w:val="clear" w:color="auto" w:fill="FFFFFF"/>
    </w:rPr>
  </w:style>
  <w:style w:type="paragraph" w:customStyle="1" w:styleId="13">
    <w:name w:val="Заголовок №1"/>
    <w:basedOn w:val="a"/>
    <w:link w:val="12"/>
    <w:uiPriority w:val="99"/>
    <w:rsid w:val="002D1C92"/>
    <w:pPr>
      <w:shd w:val="clear" w:color="auto" w:fill="FFFFFF"/>
      <w:spacing w:before="480" w:line="278" w:lineRule="exact"/>
      <w:jc w:val="center"/>
      <w:outlineLvl w:val="0"/>
    </w:pPr>
    <w:rPr>
      <w:b/>
      <w:bCs/>
      <w:sz w:val="20"/>
      <w:szCs w:val="20"/>
    </w:rPr>
  </w:style>
  <w:style w:type="paragraph" w:customStyle="1" w:styleId="af0">
    <w:name w:val="Знак"/>
    <w:basedOn w:val="a"/>
    <w:rsid w:val="003B289F"/>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00775765">
      <w:bodyDiv w:val="1"/>
      <w:marLeft w:val="0"/>
      <w:marRight w:val="0"/>
      <w:marTop w:val="0"/>
      <w:marBottom w:val="0"/>
      <w:divBdr>
        <w:top w:val="none" w:sz="0" w:space="0" w:color="auto"/>
        <w:left w:val="none" w:sz="0" w:space="0" w:color="auto"/>
        <w:bottom w:val="none" w:sz="0" w:space="0" w:color="auto"/>
        <w:right w:val="none" w:sz="0" w:space="0" w:color="auto"/>
      </w:divBdr>
    </w:div>
    <w:div w:id="831332021">
      <w:bodyDiv w:val="1"/>
      <w:marLeft w:val="0"/>
      <w:marRight w:val="0"/>
      <w:marTop w:val="0"/>
      <w:marBottom w:val="0"/>
      <w:divBdr>
        <w:top w:val="none" w:sz="0" w:space="0" w:color="auto"/>
        <w:left w:val="none" w:sz="0" w:space="0" w:color="auto"/>
        <w:bottom w:val="none" w:sz="0" w:space="0" w:color="auto"/>
        <w:right w:val="none" w:sz="0" w:space="0" w:color="auto"/>
      </w:divBdr>
      <w:divsChild>
        <w:div w:id="334306121">
          <w:marLeft w:val="0"/>
          <w:marRight w:val="0"/>
          <w:marTop w:val="0"/>
          <w:marBottom w:val="0"/>
          <w:divBdr>
            <w:top w:val="none" w:sz="0" w:space="0" w:color="auto"/>
            <w:left w:val="none" w:sz="0" w:space="0" w:color="auto"/>
            <w:bottom w:val="none" w:sz="0" w:space="0" w:color="auto"/>
            <w:right w:val="none" w:sz="0" w:space="0" w:color="auto"/>
          </w:divBdr>
        </w:div>
      </w:divsChild>
    </w:div>
    <w:div w:id="1071925245">
      <w:bodyDiv w:val="1"/>
      <w:marLeft w:val="0"/>
      <w:marRight w:val="0"/>
      <w:marTop w:val="0"/>
      <w:marBottom w:val="0"/>
      <w:divBdr>
        <w:top w:val="none" w:sz="0" w:space="0" w:color="auto"/>
        <w:left w:val="none" w:sz="0" w:space="0" w:color="auto"/>
        <w:bottom w:val="none" w:sz="0" w:space="0" w:color="auto"/>
        <w:right w:val="none" w:sz="0" w:space="0" w:color="auto"/>
      </w:divBdr>
    </w:div>
    <w:div w:id="1685667614">
      <w:bodyDiv w:val="1"/>
      <w:marLeft w:val="0"/>
      <w:marRight w:val="0"/>
      <w:marTop w:val="0"/>
      <w:marBottom w:val="0"/>
      <w:divBdr>
        <w:top w:val="none" w:sz="0" w:space="0" w:color="auto"/>
        <w:left w:val="none" w:sz="0" w:space="0" w:color="auto"/>
        <w:bottom w:val="none" w:sz="0" w:space="0" w:color="auto"/>
        <w:right w:val="none" w:sz="0" w:space="0" w:color="auto"/>
      </w:divBdr>
    </w:div>
    <w:div w:id="1693023783">
      <w:bodyDiv w:val="1"/>
      <w:marLeft w:val="0"/>
      <w:marRight w:val="0"/>
      <w:marTop w:val="0"/>
      <w:marBottom w:val="0"/>
      <w:divBdr>
        <w:top w:val="none" w:sz="0" w:space="0" w:color="auto"/>
        <w:left w:val="none" w:sz="0" w:space="0" w:color="auto"/>
        <w:bottom w:val="none" w:sz="0" w:space="0" w:color="auto"/>
        <w:right w:val="none" w:sz="0" w:space="0" w:color="auto"/>
      </w:divBdr>
    </w:div>
    <w:div w:id="175204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Pages>
  <Words>2037</Words>
  <Characters>11615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Областное государственное образовательное учреждение дополнительного профессионального образования «Томский областной институт</vt:lpstr>
    </vt:vector>
  </TitlesOfParts>
  <Company/>
  <LinksUpToDate>false</LinksUpToDate>
  <CharactersWithSpaces>13625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Областное государственное образовательное учреждение дополнительного профессионального образования «Томский областной институт</dc:title>
  <dc:creator>User</dc:creator>
  <cp:lastModifiedBy>Glavspec</cp:lastModifiedBy>
  <cp:revision>8</cp:revision>
  <cp:lastPrinted>2018-03-22T10:39:00Z</cp:lastPrinted>
  <dcterms:created xsi:type="dcterms:W3CDTF">2018-11-19T05:12:00Z</dcterms:created>
  <dcterms:modified xsi:type="dcterms:W3CDTF">2018-12-17T04:27:00Z</dcterms:modified>
</cp:coreProperties>
</file>